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045" w:rsidRPr="005B7045" w:rsidRDefault="005B7045" w:rsidP="005B7045">
      <w:pPr>
        <w:shd w:val="clear" w:color="auto" w:fill="FFFFFF"/>
        <w:adjustRightInd/>
        <w:snapToGrid/>
        <w:spacing w:before="100" w:beforeAutospacing="1" w:after="0"/>
        <w:ind w:firstLine="418"/>
        <w:jc w:val="center"/>
        <w:rPr>
          <w:rFonts w:ascii="Microsoft Yahei" w:eastAsia="宋体" w:hAnsi="Microsoft Yahei" w:cs="宋体"/>
          <w:color w:val="333333"/>
          <w:sz w:val="21"/>
          <w:szCs w:val="21"/>
        </w:rPr>
      </w:pPr>
      <w:r w:rsidRPr="005B7045">
        <w:rPr>
          <w:rFonts w:ascii="宋体" w:eastAsia="宋体" w:hAnsi="宋体" w:cs="宋体" w:hint="eastAsia"/>
          <w:b/>
          <w:bCs/>
          <w:color w:val="333333"/>
          <w:sz w:val="24"/>
          <w:szCs w:val="24"/>
        </w:rPr>
        <w:t>中华人民共和国建筑法</w:t>
      </w:r>
    </w:p>
    <w:p w:rsidR="005B7045" w:rsidRPr="005B7045" w:rsidRDefault="005B7045" w:rsidP="005B7045">
      <w:pPr>
        <w:shd w:val="clear" w:color="auto" w:fill="FFFFFF"/>
        <w:adjustRightInd/>
        <w:snapToGrid/>
        <w:spacing w:before="100" w:beforeAutospacing="1" w:after="0"/>
        <w:ind w:firstLine="418"/>
        <w:jc w:val="center"/>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主席令</w:t>
      </w:r>
    </w:p>
    <w:p w:rsidR="005B7045" w:rsidRPr="005B7045" w:rsidRDefault="005B7045" w:rsidP="005B7045">
      <w:pPr>
        <w:shd w:val="clear" w:color="auto" w:fill="FFFFFF"/>
        <w:adjustRightInd/>
        <w:snapToGrid/>
        <w:spacing w:before="100" w:beforeAutospacing="1" w:after="0"/>
        <w:ind w:firstLine="418"/>
        <w:jc w:val="center"/>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第46号</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《全国人民代表大会常务委员会关于修改〈中华人民共和国建筑法〉的决定》已由中华人民共和国第十一届全国人民代表大会常务委员会第20次会议于2011年4月22日通过，现予公布，自2011年7月1日起施行。</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中华人民共和国主席 胡锦涛</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2011年4月22日</w:t>
      </w:r>
    </w:p>
    <w:p w:rsidR="005B7045" w:rsidRPr="005B7045" w:rsidRDefault="005B7045" w:rsidP="005B7045">
      <w:pPr>
        <w:shd w:val="clear" w:color="auto" w:fill="FFFFFF"/>
        <w:adjustRightInd/>
        <w:snapToGrid/>
        <w:spacing w:before="100" w:beforeAutospacing="1" w:after="0"/>
        <w:ind w:firstLine="418"/>
        <w:jc w:val="center"/>
        <w:rPr>
          <w:rFonts w:ascii="Microsoft Yahei" w:eastAsia="宋体" w:hAnsi="Microsoft Yahei" w:cs="宋体"/>
          <w:color w:val="333333"/>
          <w:sz w:val="21"/>
          <w:szCs w:val="21"/>
        </w:rPr>
      </w:pPr>
      <w:r w:rsidRPr="005B7045">
        <w:rPr>
          <w:rFonts w:ascii="宋体" w:eastAsia="宋体" w:hAnsi="宋体" w:cs="宋体" w:hint="eastAsia"/>
          <w:b/>
          <w:bCs/>
          <w:color w:val="333333"/>
          <w:sz w:val="24"/>
          <w:szCs w:val="24"/>
        </w:rPr>
        <w:t>全国人民代表大会常务委员会关于</w:t>
      </w:r>
    </w:p>
    <w:p w:rsidR="005B7045" w:rsidRPr="005B7045" w:rsidRDefault="005B7045" w:rsidP="005B7045">
      <w:pPr>
        <w:shd w:val="clear" w:color="auto" w:fill="FFFFFF"/>
        <w:adjustRightInd/>
        <w:snapToGrid/>
        <w:spacing w:before="100" w:beforeAutospacing="1" w:after="0"/>
        <w:ind w:firstLine="418"/>
        <w:jc w:val="center"/>
        <w:rPr>
          <w:rFonts w:ascii="Microsoft Yahei" w:eastAsia="宋体" w:hAnsi="Microsoft Yahei" w:cs="宋体"/>
          <w:color w:val="333333"/>
          <w:sz w:val="21"/>
          <w:szCs w:val="21"/>
        </w:rPr>
      </w:pPr>
      <w:r w:rsidRPr="005B7045">
        <w:rPr>
          <w:rFonts w:ascii="宋体" w:eastAsia="宋体" w:hAnsi="宋体" w:cs="宋体" w:hint="eastAsia"/>
          <w:b/>
          <w:bCs/>
          <w:color w:val="333333"/>
          <w:sz w:val="24"/>
          <w:szCs w:val="24"/>
        </w:rPr>
        <w:t>修改《中华人民共和国建筑法》的决定</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（2011年4月22日第十一届全国人民代表大会常务委员会第二十次会议通过）</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bookmarkStart w:id="0" w:name="ref_[2]_5112774"/>
      <w:bookmarkEnd w:id="0"/>
      <w:r w:rsidRPr="005B7045">
        <w:rPr>
          <w:rFonts w:ascii="宋体" w:eastAsia="宋体" w:hAnsi="宋体" w:cs="宋体" w:hint="eastAsia"/>
          <w:color w:val="000000"/>
          <w:sz w:val="24"/>
          <w:szCs w:val="24"/>
        </w:rPr>
        <w:t>第十一届全国人民代表大会常务委员会第二十次会议决定对《中华人民共和国建筑法》作如下修改：</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将第四十八条修改为：“建筑施工企业应当依法为职工参加工伤保险缴纳工伤保险费。鼓励企业为从事危险作业的职工办理意外伤害保险，支付保险费。”</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本决定自2011年7月1日起施行。</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bookmarkStart w:id="1" w:name="内容"/>
      <w:bookmarkStart w:id="2" w:name="sub5112774_2"/>
      <w:bookmarkStart w:id="3" w:name="2"/>
      <w:bookmarkStart w:id="4" w:name="ref_[3]_5112774"/>
      <w:bookmarkEnd w:id="1"/>
      <w:bookmarkEnd w:id="2"/>
      <w:bookmarkEnd w:id="3"/>
      <w:bookmarkEnd w:id="4"/>
      <w:r w:rsidRPr="005B7045">
        <w:rPr>
          <w:rFonts w:ascii="宋体" w:eastAsia="宋体" w:hAnsi="宋体" w:cs="宋体" w:hint="eastAsia"/>
          <w:color w:val="333333"/>
          <w:sz w:val="24"/>
          <w:szCs w:val="24"/>
        </w:rPr>
        <w:t>《中华人民共和国建筑法》根据本决定作相应修改，重新公布。</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内容</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（1997年11月1日第八届全国人民代表大会常务委员会第28次会议通过；根据2011年4月22日第十一届全国人民代表大会常务委员会第20次会议《关于修改〈中华人民共和国建筑法〉的决定》修正）</w:t>
      </w:r>
    </w:p>
    <w:p w:rsidR="005B7045" w:rsidRPr="005B7045" w:rsidRDefault="005B7045" w:rsidP="005B7045">
      <w:pPr>
        <w:shd w:val="clear" w:color="auto" w:fill="FFFFFF"/>
        <w:adjustRightInd/>
        <w:snapToGrid/>
        <w:spacing w:before="100" w:beforeAutospacing="1" w:after="0"/>
        <w:jc w:val="center"/>
        <w:rPr>
          <w:rFonts w:ascii="Microsoft Yahei" w:eastAsia="宋体" w:hAnsi="Microsoft Yahei" w:cs="宋体"/>
          <w:color w:val="333333"/>
          <w:sz w:val="21"/>
          <w:szCs w:val="21"/>
        </w:rPr>
      </w:pPr>
      <w:bookmarkStart w:id="5" w:name="内容_第一章总则"/>
      <w:bookmarkStart w:id="6" w:name="sub5112774_2_1"/>
      <w:bookmarkStart w:id="7" w:name="2_1"/>
      <w:bookmarkEnd w:id="5"/>
      <w:bookmarkEnd w:id="6"/>
      <w:bookmarkEnd w:id="7"/>
      <w:r w:rsidRPr="005B7045">
        <w:rPr>
          <w:rFonts w:ascii="宋体" w:eastAsia="宋体" w:hAnsi="宋体" w:cs="宋体" w:hint="eastAsia"/>
          <w:b/>
          <w:bCs/>
          <w:color w:val="000000"/>
          <w:sz w:val="24"/>
          <w:szCs w:val="24"/>
        </w:rPr>
        <w:t>第一章 总则</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第一条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000000"/>
          <w:sz w:val="24"/>
          <w:szCs w:val="24"/>
        </w:rPr>
        <w:t>为了加强对</w:t>
      </w:r>
      <w:hyperlink r:id="rId4" w:history="1">
        <w:r w:rsidRPr="005B7045">
          <w:rPr>
            <w:rFonts w:ascii="宋体" w:eastAsia="宋体" w:hAnsi="宋体" w:cs="宋体" w:hint="eastAsia"/>
            <w:color w:val="000000"/>
            <w:sz w:val="24"/>
            <w:szCs w:val="24"/>
          </w:rPr>
          <w:t>建筑</w:t>
        </w:r>
      </w:hyperlink>
      <w:r w:rsidRPr="005B7045">
        <w:rPr>
          <w:rFonts w:ascii="宋体" w:eastAsia="宋体" w:hAnsi="宋体" w:cs="宋体" w:hint="eastAsia"/>
          <w:color w:val="000000"/>
          <w:sz w:val="24"/>
          <w:szCs w:val="24"/>
        </w:rPr>
        <w:t>活动的监督管理，维护建筑</w:t>
      </w:r>
      <w:hyperlink r:id="rId5" w:history="1">
        <w:r w:rsidRPr="005B7045">
          <w:rPr>
            <w:rFonts w:ascii="宋体" w:eastAsia="宋体" w:hAnsi="宋体" w:cs="宋体" w:hint="eastAsia"/>
            <w:color w:val="000000"/>
            <w:sz w:val="24"/>
            <w:szCs w:val="24"/>
          </w:rPr>
          <w:t>市场</w:t>
        </w:r>
      </w:hyperlink>
      <w:r w:rsidRPr="005B7045">
        <w:rPr>
          <w:rFonts w:ascii="宋体" w:eastAsia="宋体" w:hAnsi="宋体" w:cs="宋体" w:hint="eastAsia"/>
          <w:color w:val="000000"/>
          <w:sz w:val="24"/>
          <w:szCs w:val="24"/>
        </w:rPr>
        <w:t>秩序，保证建筑</w:t>
      </w:r>
      <w:hyperlink r:id="rId6" w:history="1">
        <w:r w:rsidRPr="005B7045">
          <w:rPr>
            <w:rFonts w:ascii="宋体" w:eastAsia="宋体" w:hAnsi="宋体" w:cs="宋体" w:hint="eastAsia"/>
            <w:color w:val="000000"/>
            <w:sz w:val="24"/>
            <w:szCs w:val="24"/>
          </w:rPr>
          <w:t>工程</w:t>
        </w:r>
      </w:hyperlink>
      <w:r w:rsidRPr="005B7045">
        <w:rPr>
          <w:rFonts w:ascii="宋体" w:eastAsia="宋体" w:hAnsi="宋体" w:cs="宋体" w:hint="eastAsia"/>
          <w:color w:val="000000"/>
          <w:sz w:val="24"/>
          <w:szCs w:val="24"/>
        </w:rPr>
        <w:t>的质量和安全，促进建筑业</w:t>
      </w:r>
      <w:hyperlink r:id="rId7" w:history="1">
        <w:r w:rsidRPr="005B7045">
          <w:rPr>
            <w:rFonts w:ascii="宋体" w:eastAsia="宋体" w:hAnsi="宋体" w:cs="宋体" w:hint="eastAsia"/>
            <w:color w:val="000000"/>
            <w:sz w:val="24"/>
            <w:szCs w:val="24"/>
          </w:rPr>
          <w:t>健康</w:t>
        </w:r>
      </w:hyperlink>
      <w:r w:rsidRPr="005B7045">
        <w:rPr>
          <w:rFonts w:ascii="宋体" w:eastAsia="宋体" w:hAnsi="宋体" w:cs="宋体" w:hint="eastAsia"/>
          <w:color w:val="000000"/>
          <w:sz w:val="24"/>
          <w:szCs w:val="24"/>
        </w:rPr>
        <w:t>发展，制定本法。</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lastRenderedPageBreak/>
        <w:t>第二条</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color w:val="000000"/>
          <w:sz w:val="24"/>
          <w:szCs w:val="24"/>
        </w:rPr>
        <w:t>在</w:t>
      </w:r>
      <w:hyperlink r:id="rId8" w:history="1">
        <w:r w:rsidRPr="005B7045">
          <w:rPr>
            <w:rFonts w:ascii="宋体" w:eastAsia="宋体" w:hAnsi="宋体" w:cs="宋体" w:hint="eastAsia"/>
            <w:color w:val="000000"/>
            <w:sz w:val="24"/>
            <w:szCs w:val="24"/>
          </w:rPr>
          <w:t>中华人民共和国</w:t>
        </w:r>
      </w:hyperlink>
      <w:r w:rsidRPr="005B7045">
        <w:rPr>
          <w:rFonts w:ascii="宋体" w:eastAsia="宋体" w:hAnsi="宋体" w:cs="宋体" w:hint="eastAsia"/>
          <w:color w:val="000000"/>
          <w:sz w:val="24"/>
          <w:szCs w:val="24"/>
        </w:rPr>
        <w:t>境内从事建筑活动，实施对建筑活动的监督管理，应当遵守本法。</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000000"/>
          <w:sz w:val="24"/>
          <w:szCs w:val="24"/>
        </w:rPr>
        <w:t>本法所称建筑活动，是指各类</w:t>
      </w:r>
      <w:hyperlink r:id="rId9" w:history="1">
        <w:r w:rsidRPr="005B7045">
          <w:rPr>
            <w:rFonts w:ascii="宋体" w:eastAsia="宋体" w:hAnsi="宋体" w:cs="宋体" w:hint="eastAsia"/>
            <w:color w:val="000000"/>
            <w:sz w:val="24"/>
            <w:szCs w:val="24"/>
          </w:rPr>
          <w:t>房屋</w:t>
        </w:r>
      </w:hyperlink>
      <w:r w:rsidRPr="005B7045">
        <w:rPr>
          <w:rFonts w:ascii="宋体" w:eastAsia="宋体" w:hAnsi="宋体" w:cs="宋体" w:hint="eastAsia"/>
          <w:color w:val="000000"/>
          <w:sz w:val="24"/>
          <w:szCs w:val="24"/>
        </w:rPr>
        <w:t>建筑及其附属设施的建造和与其配套的线路、管道、设备的安装活动。</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第三条</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color w:val="000000"/>
          <w:sz w:val="24"/>
          <w:szCs w:val="24"/>
        </w:rPr>
        <w:t>建筑活动应当确保</w:t>
      </w:r>
      <w:hyperlink r:id="rId10" w:history="1">
        <w:r w:rsidRPr="005B7045">
          <w:rPr>
            <w:rFonts w:ascii="宋体" w:eastAsia="宋体" w:hAnsi="宋体" w:cs="宋体" w:hint="eastAsia"/>
            <w:color w:val="000000"/>
            <w:sz w:val="24"/>
            <w:szCs w:val="24"/>
          </w:rPr>
          <w:t>建筑工程质量</w:t>
        </w:r>
      </w:hyperlink>
      <w:r w:rsidRPr="005B7045">
        <w:rPr>
          <w:rFonts w:ascii="宋体" w:eastAsia="宋体" w:hAnsi="宋体" w:cs="宋体" w:hint="eastAsia"/>
          <w:color w:val="000000"/>
          <w:sz w:val="24"/>
          <w:szCs w:val="24"/>
        </w:rPr>
        <w:t>和安全，符合国家的建筑工程安全标准。</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第四条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000000"/>
          <w:sz w:val="24"/>
          <w:szCs w:val="24"/>
        </w:rPr>
        <w:t>国家扶持建筑业的发展，支持建筑科学技术研究，提高房屋建筑设计水平，鼓励节约能源和保护环境，提倡采用先进技术、先进设备、先进工艺、</w:t>
      </w:r>
      <w:hyperlink r:id="rId11" w:history="1">
        <w:r w:rsidRPr="005B7045">
          <w:rPr>
            <w:rFonts w:ascii="宋体" w:eastAsia="宋体" w:hAnsi="宋体" w:cs="宋体" w:hint="eastAsia"/>
            <w:color w:val="000000"/>
            <w:sz w:val="24"/>
            <w:szCs w:val="24"/>
          </w:rPr>
          <w:t>新型建筑材料</w:t>
        </w:r>
      </w:hyperlink>
      <w:r w:rsidRPr="005B7045">
        <w:rPr>
          <w:rFonts w:ascii="宋体" w:eastAsia="宋体" w:hAnsi="宋体" w:cs="宋体" w:hint="eastAsia"/>
          <w:color w:val="000000"/>
          <w:sz w:val="24"/>
          <w:szCs w:val="24"/>
        </w:rPr>
        <w:t>和现代管理方式。</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第五条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000000"/>
          <w:sz w:val="24"/>
          <w:szCs w:val="24"/>
        </w:rPr>
        <w:t>从事建筑活动应当遵守法律、法规，不得损害</w:t>
      </w:r>
      <w:hyperlink r:id="rId12" w:history="1">
        <w:r w:rsidRPr="005B7045">
          <w:rPr>
            <w:rFonts w:ascii="宋体" w:eastAsia="宋体" w:hAnsi="宋体" w:cs="宋体" w:hint="eastAsia"/>
            <w:color w:val="000000"/>
            <w:sz w:val="24"/>
            <w:szCs w:val="24"/>
          </w:rPr>
          <w:t>社会公共利益</w:t>
        </w:r>
      </w:hyperlink>
      <w:r w:rsidRPr="005B7045">
        <w:rPr>
          <w:rFonts w:ascii="宋体" w:eastAsia="宋体" w:hAnsi="宋体" w:cs="宋体" w:hint="eastAsia"/>
          <w:color w:val="000000"/>
          <w:sz w:val="24"/>
          <w:szCs w:val="24"/>
        </w:rPr>
        <w:t>和他人的合法权益。任何单位和个人都不得妨碍和阻挠依法进行的建筑活动。</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第六条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国务院建设行政主管部门对全国的建筑活动实施统一监督。</w:t>
      </w:r>
    </w:p>
    <w:p w:rsidR="005B7045" w:rsidRPr="005B7045" w:rsidRDefault="005B7045" w:rsidP="005B7045">
      <w:pPr>
        <w:shd w:val="clear" w:color="auto" w:fill="FFFFFF"/>
        <w:adjustRightInd/>
        <w:snapToGrid/>
        <w:spacing w:before="100" w:beforeAutospacing="1" w:after="0"/>
        <w:jc w:val="center"/>
        <w:rPr>
          <w:rFonts w:ascii="Microsoft Yahei" w:eastAsia="宋体" w:hAnsi="Microsoft Yahei" w:cs="宋体"/>
          <w:color w:val="333333"/>
          <w:sz w:val="21"/>
          <w:szCs w:val="21"/>
        </w:rPr>
      </w:pPr>
      <w:bookmarkStart w:id="8" w:name="内容_第二章建筑许可"/>
      <w:bookmarkStart w:id="9" w:name="sub5112774_2_2"/>
      <w:bookmarkStart w:id="10" w:name="2_2"/>
      <w:bookmarkEnd w:id="8"/>
      <w:bookmarkEnd w:id="9"/>
      <w:bookmarkEnd w:id="10"/>
      <w:r w:rsidRPr="005B7045">
        <w:rPr>
          <w:rFonts w:ascii="宋体" w:eastAsia="宋体" w:hAnsi="宋体" w:cs="宋体" w:hint="eastAsia"/>
          <w:b/>
          <w:bCs/>
          <w:color w:val="000000"/>
          <w:sz w:val="24"/>
          <w:szCs w:val="24"/>
        </w:rPr>
        <w:t>第二章 建筑许可</w:t>
      </w:r>
    </w:p>
    <w:p w:rsidR="005B7045" w:rsidRPr="005B7045" w:rsidRDefault="005B7045" w:rsidP="005B7045">
      <w:pPr>
        <w:shd w:val="clear" w:color="auto" w:fill="FFFFFF"/>
        <w:adjustRightInd/>
        <w:snapToGrid/>
        <w:spacing w:before="100" w:beforeAutospacing="1" w:after="0"/>
        <w:jc w:val="center"/>
        <w:rPr>
          <w:rFonts w:ascii="Microsoft Yahei" w:eastAsia="宋体" w:hAnsi="Microsoft Yahei" w:cs="宋体"/>
          <w:color w:val="333333"/>
          <w:sz w:val="21"/>
          <w:szCs w:val="21"/>
        </w:rPr>
      </w:pPr>
      <w:r w:rsidRPr="005B7045">
        <w:rPr>
          <w:rFonts w:ascii="宋体" w:eastAsia="宋体" w:hAnsi="宋体" w:cs="宋体" w:hint="eastAsia"/>
          <w:b/>
          <w:bCs/>
          <w:color w:val="333333"/>
          <w:sz w:val="24"/>
          <w:szCs w:val="24"/>
        </w:rPr>
        <w:t>第一节 建筑工程施工许可</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第七条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建筑工程开工前，建设单位应当按照国家有关规定向工程所在地县级以上人民政府建设行政主管部门申请领取施工许可证；但是，国务院建设行政主管部门确定的限额以下的小型工程除外。</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按照国务院规定的权限和程序批准开工报告的建筑工程，不再领取施工许可证。</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第八条</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申请领取施工许可证，应当具备下列条件：</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（一）已经办理该建筑工程用地批准手续；</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lastRenderedPageBreak/>
        <w:t>（二）在城市规划区的建筑工程，已经取得规划许可证；</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（三）需要拆迁的，其拆迁进度符合施工要求；</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000000"/>
          <w:sz w:val="24"/>
          <w:szCs w:val="24"/>
        </w:rPr>
        <w:t>（四）已经确定</w:t>
      </w:r>
      <w:hyperlink r:id="rId13" w:history="1">
        <w:r w:rsidRPr="005B7045">
          <w:rPr>
            <w:rFonts w:ascii="宋体" w:eastAsia="宋体" w:hAnsi="宋体" w:cs="宋体" w:hint="eastAsia"/>
            <w:color w:val="000000"/>
            <w:sz w:val="24"/>
            <w:szCs w:val="24"/>
          </w:rPr>
          <w:t>建筑施工企业</w:t>
        </w:r>
      </w:hyperlink>
      <w:r w:rsidRPr="005B7045">
        <w:rPr>
          <w:rFonts w:ascii="宋体" w:eastAsia="宋体" w:hAnsi="宋体" w:cs="宋体" w:hint="eastAsia"/>
          <w:color w:val="000000"/>
          <w:sz w:val="24"/>
          <w:szCs w:val="24"/>
        </w:rPr>
        <w:t>；</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（五）有满足施工需要的施工图纸及技术资料；</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（六）有保证工程质量和安全的具体措施；</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（七）建设资金已经落实；</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（八）法律、行政法规规定的其他条件。</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建设行政主管部门应当自收到申请之日起十五日内，对符合条件的申请颁发施工许可证。</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第九条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建设单位应当自领取施工许可证之日起三个月内开工，因故不能按期开工的，应当向发证机关申请延期；延期以两次为限，每次不超过三个月。既不开工又不申请延期或者超过延期时限的，施工许可证自行废止。</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第十条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在建的建筑工程因故中止施工的，建设单位应当自中止施工之日起一个月内，向发证机关报告，并按照规定做好建筑工程的维护管理工作。</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建筑工程恢复施工时，应当向发证机关报告；中止施工满一年的工程恢复施工前，建设单位应当报发证机关核验施工许可证。</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第十一条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按照国务院有关规定批准开工报告的建筑工程，因故不能按期开工或者中止施工的，应当及时向批准机关报告情况。因故不能按期开工超过六个月的，应当重新办理开工报告的批准手续。</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333333"/>
          <w:sz w:val="24"/>
          <w:szCs w:val="24"/>
        </w:rPr>
        <w:t>第二节从业资格</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第十二条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000000"/>
          <w:sz w:val="24"/>
          <w:szCs w:val="24"/>
        </w:rPr>
        <w:t>从事建筑活动的建筑施工企业、勘察单位、设计单位和</w:t>
      </w:r>
      <w:hyperlink r:id="rId14" w:history="1">
        <w:r w:rsidRPr="005B7045">
          <w:rPr>
            <w:rFonts w:ascii="宋体" w:eastAsia="宋体" w:hAnsi="宋体" w:cs="宋体" w:hint="eastAsia"/>
            <w:color w:val="000000"/>
            <w:sz w:val="24"/>
            <w:szCs w:val="24"/>
          </w:rPr>
          <w:t>工程监理</w:t>
        </w:r>
      </w:hyperlink>
      <w:r w:rsidRPr="005B7045">
        <w:rPr>
          <w:rFonts w:ascii="宋体" w:eastAsia="宋体" w:hAnsi="宋体" w:cs="宋体" w:hint="eastAsia"/>
          <w:color w:val="000000"/>
          <w:sz w:val="24"/>
          <w:szCs w:val="24"/>
        </w:rPr>
        <w:t>单位，应当具备下列条件：</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（一）符合国家规定的注册资本；</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lastRenderedPageBreak/>
        <w:t>（二）与其从事的建筑活动相适应的具有法定执业资格的专业技术人员；</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（三）有从事相关建筑活动所应有的技术装备；</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000000"/>
          <w:sz w:val="24"/>
          <w:szCs w:val="24"/>
        </w:rPr>
        <w:t>（四）</w:t>
      </w:r>
      <w:hyperlink r:id="rId15" w:history="1">
        <w:r w:rsidRPr="005B7045">
          <w:rPr>
            <w:rFonts w:ascii="宋体" w:eastAsia="宋体" w:hAnsi="宋体" w:cs="宋体" w:hint="eastAsia"/>
            <w:color w:val="000000"/>
            <w:sz w:val="24"/>
            <w:szCs w:val="24"/>
          </w:rPr>
          <w:t>法律</w:t>
        </w:r>
      </w:hyperlink>
      <w:r w:rsidRPr="005B7045">
        <w:rPr>
          <w:rFonts w:ascii="宋体" w:eastAsia="宋体" w:hAnsi="宋体" w:cs="宋体" w:hint="eastAsia"/>
          <w:color w:val="000000"/>
          <w:sz w:val="24"/>
          <w:szCs w:val="24"/>
        </w:rPr>
        <w:t>、行政法规规定的其他条件。</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第十三条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第十四条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从事建筑活动的专业技术人员，应当依法取得相应的执业资格证书，并在执业资格证书许可的范围内从事建筑活动。</w:t>
      </w:r>
    </w:p>
    <w:p w:rsidR="005B7045" w:rsidRPr="005B7045" w:rsidRDefault="005B7045" w:rsidP="005B7045">
      <w:pPr>
        <w:shd w:val="clear" w:color="auto" w:fill="FFFFFF"/>
        <w:adjustRightInd/>
        <w:snapToGrid/>
        <w:spacing w:before="100" w:beforeAutospacing="1" w:after="0"/>
        <w:jc w:val="center"/>
        <w:rPr>
          <w:rFonts w:ascii="Microsoft Yahei" w:eastAsia="宋体" w:hAnsi="Microsoft Yahei" w:cs="宋体"/>
          <w:color w:val="333333"/>
          <w:sz w:val="21"/>
          <w:szCs w:val="21"/>
        </w:rPr>
      </w:pPr>
      <w:bookmarkStart w:id="11" w:name="内容_第三章建筑工程发包与承包"/>
      <w:bookmarkStart w:id="12" w:name="sub5112774_2_3"/>
      <w:bookmarkStart w:id="13" w:name="2_3"/>
      <w:bookmarkEnd w:id="11"/>
      <w:bookmarkEnd w:id="12"/>
      <w:bookmarkEnd w:id="13"/>
      <w:r w:rsidRPr="005B7045">
        <w:rPr>
          <w:rFonts w:ascii="宋体" w:eastAsia="宋体" w:hAnsi="宋体" w:cs="宋体" w:hint="eastAsia"/>
          <w:b/>
          <w:bCs/>
          <w:color w:val="000000"/>
          <w:sz w:val="24"/>
          <w:szCs w:val="24"/>
        </w:rPr>
        <w:t>第三章 建筑工程发包与承包</w:t>
      </w:r>
    </w:p>
    <w:p w:rsidR="005B7045" w:rsidRPr="005B7045" w:rsidRDefault="005B7045" w:rsidP="005B7045">
      <w:pPr>
        <w:shd w:val="clear" w:color="auto" w:fill="FFFFFF"/>
        <w:adjustRightInd/>
        <w:snapToGrid/>
        <w:spacing w:before="100" w:beforeAutospacing="1" w:after="0"/>
        <w:jc w:val="center"/>
        <w:rPr>
          <w:rFonts w:ascii="Microsoft Yahei" w:eastAsia="宋体" w:hAnsi="Microsoft Yahei" w:cs="宋体"/>
          <w:color w:val="333333"/>
          <w:sz w:val="21"/>
          <w:szCs w:val="21"/>
        </w:rPr>
      </w:pPr>
      <w:r w:rsidRPr="005B7045">
        <w:rPr>
          <w:rFonts w:ascii="宋体" w:eastAsia="宋体" w:hAnsi="宋体" w:cs="宋体" w:hint="eastAsia"/>
          <w:b/>
          <w:bCs/>
          <w:color w:val="333333"/>
          <w:sz w:val="24"/>
          <w:szCs w:val="24"/>
        </w:rPr>
        <w:t>第一节 一般规定</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第十五条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建筑工程的发包单位与承包单位应当依法订立书面合同，明确双方的权利和义务。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发包单位和承包单位应当全面履行合同约定的义务。不按照合同约定履行义务的，依法承担违约责任。</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第十六条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000000"/>
          <w:sz w:val="24"/>
          <w:szCs w:val="24"/>
        </w:rPr>
        <w:t>建筑工程发包与承包的</w:t>
      </w:r>
      <w:hyperlink r:id="rId16" w:history="1">
        <w:r w:rsidRPr="005B7045">
          <w:rPr>
            <w:rFonts w:ascii="宋体" w:eastAsia="宋体" w:hAnsi="宋体" w:cs="宋体" w:hint="eastAsia"/>
            <w:color w:val="000000"/>
            <w:sz w:val="24"/>
            <w:szCs w:val="24"/>
          </w:rPr>
          <w:t>招标</w:t>
        </w:r>
      </w:hyperlink>
      <w:r w:rsidRPr="005B7045">
        <w:rPr>
          <w:rFonts w:ascii="宋体" w:eastAsia="宋体" w:hAnsi="宋体" w:cs="宋体" w:hint="eastAsia"/>
          <w:color w:val="000000"/>
          <w:sz w:val="24"/>
          <w:szCs w:val="24"/>
        </w:rPr>
        <w:t>投标活动，应当遵循公开、公正、平等竞争的原则，择优选择承包单位。</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建筑工程的招标投标，本法没有规定的，适用有关招标投标法律的规定。</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第十七条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发包单位及其工作人员在建筑工程发包中不得收受贿赂、回扣或者索取其他好处。</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000000"/>
          <w:sz w:val="24"/>
          <w:szCs w:val="24"/>
        </w:rPr>
        <w:t>承包单位及其工作人员不得利用向发包单位及其工作人员</w:t>
      </w:r>
      <w:hyperlink r:id="rId17" w:history="1">
        <w:r w:rsidRPr="005B7045">
          <w:rPr>
            <w:rFonts w:ascii="宋体" w:eastAsia="宋体" w:hAnsi="宋体" w:cs="宋体" w:hint="eastAsia"/>
            <w:color w:val="000000"/>
            <w:sz w:val="24"/>
            <w:szCs w:val="24"/>
          </w:rPr>
          <w:t>行贿</w:t>
        </w:r>
      </w:hyperlink>
      <w:r w:rsidRPr="005B7045">
        <w:rPr>
          <w:rFonts w:ascii="宋体" w:eastAsia="宋体" w:hAnsi="宋体" w:cs="宋体" w:hint="eastAsia"/>
          <w:color w:val="000000"/>
          <w:sz w:val="24"/>
          <w:szCs w:val="24"/>
        </w:rPr>
        <w:t>、提供回扣或者给予其他好处等不正当手段承揽工程。</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第十八条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hyperlink r:id="rId18" w:history="1">
        <w:r w:rsidRPr="005B7045">
          <w:rPr>
            <w:rFonts w:ascii="宋体" w:eastAsia="宋体" w:hAnsi="宋体" w:cs="宋体" w:hint="eastAsia"/>
            <w:color w:val="000000"/>
            <w:sz w:val="24"/>
            <w:szCs w:val="24"/>
          </w:rPr>
          <w:t>建筑工程造价</w:t>
        </w:r>
      </w:hyperlink>
      <w:r w:rsidRPr="005B7045">
        <w:rPr>
          <w:rFonts w:ascii="宋体" w:eastAsia="宋体" w:hAnsi="宋体" w:cs="宋体" w:hint="eastAsia"/>
          <w:color w:val="000000"/>
          <w:sz w:val="24"/>
          <w:szCs w:val="24"/>
        </w:rPr>
        <w:t>应当按照国家有关规定，由发包单位与承包单位在合同中约定。公开招标发包的，其造价的约定，须遵守招标投标法律的规定。</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发包单位应当按照合同的约定，及时拨付工程款项。</w:t>
      </w:r>
    </w:p>
    <w:p w:rsidR="005B7045" w:rsidRPr="005B7045" w:rsidRDefault="005B7045" w:rsidP="005B7045">
      <w:pPr>
        <w:shd w:val="clear" w:color="auto" w:fill="FFFFFF"/>
        <w:adjustRightInd/>
        <w:snapToGrid/>
        <w:spacing w:before="100" w:beforeAutospacing="1" w:after="0"/>
        <w:jc w:val="center"/>
        <w:rPr>
          <w:rFonts w:ascii="Microsoft Yahei" w:eastAsia="宋体" w:hAnsi="Microsoft Yahei" w:cs="宋体"/>
          <w:color w:val="333333"/>
          <w:sz w:val="21"/>
          <w:szCs w:val="21"/>
        </w:rPr>
      </w:pPr>
      <w:r w:rsidRPr="005B7045">
        <w:rPr>
          <w:rFonts w:ascii="宋体" w:eastAsia="宋体" w:hAnsi="宋体" w:cs="宋体" w:hint="eastAsia"/>
          <w:b/>
          <w:bCs/>
          <w:color w:val="333333"/>
          <w:sz w:val="24"/>
          <w:szCs w:val="24"/>
        </w:rPr>
        <w:t>第二节 发包</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第十九条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建筑工程依法实行招标发包，对不适于招标发包的可以直接发包。</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第二十条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建筑工程实行公开招标的，发包单位应当依照法定程序和方式，发布招标公告，提供载有招标工程的主要技术要求、主要的合同条款、评标的标准和方法以及开标、评标、定标的程序等内容的招标文件。</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开标应当在招标文件规定的时间、地点公开进行。开标后应当按照招标文件规定的评标标准和程序对标书进行评价、比较，在具备相应资质条件的投标者中，择优选定中标者。</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第二十一条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建筑招标的开标、评标、定标由建设单位依法组织实施，并接受有关行政主管部门的监督。</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第二十二条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建筑工程实行招标发包的，发包单位应当将建筑工程发包给依法中标的承包单位。建筑工程实行直接发包的，发包单位应当将建筑工程发包给具有相应资质条件的承包单位。</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第二十三条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000000"/>
          <w:sz w:val="24"/>
          <w:szCs w:val="24"/>
        </w:rPr>
        <w:t>政府及其所属部门不得</w:t>
      </w:r>
      <w:hyperlink r:id="rId19" w:history="1">
        <w:r w:rsidRPr="005B7045">
          <w:rPr>
            <w:rFonts w:ascii="宋体" w:eastAsia="宋体" w:hAnsi="宋体" w:cs="宋体" w:hint="eastAsia"/>
            <w:color w:val="000000"/>
            <w:sz w:val="24"/>
            <w:szCs w:val="24"/>
          </w:rPr>
          <w:t>滥用行政权力</w:t>
        </w:r>
      </w:hyperlink>
      <w:r w:rsidRPr="005B7045">
        <w:rPr>
          <w:rFonts w:ascii="宋体" w:eastAsia="宋体" w:hAnsi="宋体" w:cs="宋体" w:hint="eastAsia"/>
          <w:color w:val="000000"/>
          <w:sz w:val="24"/>
          <w:szCs w:val="24"/>
        </w:rPr>
        <w:t>，限定发包单位将招标发包的建筑工程发包给指定的承包单位。</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第二十四条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提倡对建筑工程实行总承包，禁止将建筑工程肢解发包。</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建筑工程的发包单位可以将建筑工程的勘察、设计、施工、设备采购一并发包给一个工程总承包单位，也可以将建筑工程勘察、设计、施工、设备采购的一项或者多项发包给一个工程总承包单位；但是，不得将应当由一个承包单位完成的建筑工程肢解成若干部分发包给几个承包单位。</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lastRenderedPageBreak/>
        <w:t>第二十五条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按照合同约定，建筑材料、建筑构配件和设备由工程承包单位采购的，发包单位不得指定承包单位购入用于工程的建筑材料、建筑构配件和设备或者指定生产厂、供应商。</w:t>
      </w:r>
    </w:p>
    <w:p w:rsidR="005B7045" w:rsidRPr="005B7045" w:rsidRDefault="005B7045" w:rsidP="005B7045">
      <w:pPr>
        <w:shd w:val="clear" w:color="auto" w:fill="FFFFFF"/>
        <w:adjustRightInd/>
        <w:snapToGrid/>
        <w:spacing w:before="100" w:beforeAutospacing="1" w:after="0"/>
        <w:jc w:val="center"/>
        <w:rPr>
          <w:rFonts w:ascii="Microsoft Yahei" w:eastAsia="宋体" w:hAnsi="Microsoft Yahei" w:cs="宋体"/>
          <w:color w:val="333333"/>
          <w:sz w:val="21"/>
          <w:szCs w:val="21"/>
        </w:rPr>
      </w:pPr>
      <w:r w:rsidRPr="005B7045">
        <w:rPr>
          <w:rFonts w:ascii="宋体" w:eastAsia="宋体" w:hAnsi="宋体" w:cs="宋体" w:hint="eastAsia"/>
          <w:b/>
          <w:bCs/>
          <w:color w:val="333333"/>
          <w:sz w:val="24"/>
          <w:szCs w:val="24"/>
        </w:rPr>
        <w:t>第三节 承包</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第二十六条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承包建筑工程的单位应当持有依法取得的资质证书，并在其资质等级许可的业务范围内承揽工程。</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禁止建筑施工企业超越本企业资质等级许可的业务范围或者以任何形式用其他建筑施工企业的名义承揽工程。禁止建筑施工企业以任何形式允许其他单位或者个人使用本企业的资质证书、营业执照，以本企业的名义承揽工程。</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第二十七条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000000"/>
          <w:sz w:val="24"/>
          <w:szCs w:val="24"/>
        </w:rPr>
        <w:t>大型建筑工程或者结构复杂的建筑工程，可以由两个以上的承包单位联合共同承包。共同承包的各方对承包合同的履行</w:t>
      </w:r>
      <w:hyperlink r:id="rId20" w:history="1">
        <w:r w:rsidRPr="005B7045">
          <w:rPr>
            <w:rFonts w:ascii="宋体" w:eastAsia="宋体" w:hAnsi="宋体" w:cs="宋体" w:hint="eastAsia"/>
            <w:color w:val="000000"/>
            <w:sz w:val="24"/>
            <w:szCs w:val="24"/>
          </w:rPr>
          <w:t>承担连带责任</w:t>
        </w:r>
      </w:hyperlink>
      <w:r w:rsidRPr="005B7045">
        <w:rPr>
          <w:rFonts w:ascii="宋体" w:eastAsia="宋体" w:hAnsi="宋体" w:cs="宋体" w:hint="eastAsia"/>
          <w:color w:val="000000"/>
          <w:sz w:val="24"/>
          <w:szCs w:val="24"/>
        </w:rPr>
        <w:t>。</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两个以上不同资质等级的单位实行联合共同承包的，应当按照资质等级低的单位的业务许可范围承揽工程。</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第二十八条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禁止承包单位将其承包的全部建筑工程转包给他人，禁止承包单位将其承包的全部建筑工程肢解以后以分包的名义分别转包给他人。</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第二十九条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建筑工程总承包单位可以将承包工程中的部分工程发包给具有相应资质条件的分包单位；但是，除总承包合同中约定的分包外，必须经建设单位认可。施工总承包的，建筑工程主体结构的施工必须由总承包单位自行完成。</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建筑工程总承包单位按照总承包合同的约定对建设单位负责；分包单位按照分包合同的约定对总承包单位负责。总承包单位和分包单位就分包工程对建设单位承担连带责任。</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禁止总承包单位将工程分包给不具备相应资质条件的单位。禁止分包单位将其承包的工程再分包。</w:t>
      </w:r>
    </w:p>
    <w:p w:rsidR="005B7045" w:rsidRPr="005B7045" w:rsidRDefault="005B7045" w:rsidP="005B7045">
      <w:pPr>
        <w:shd w:val="clear" w:color="auto" w:fill="FFFFFF"/>
        <w:adjustRightInd/>
        <w:snapToGrid/>
        <w:spacing w:before="100" w:beforeAutospacing="1" w:after="0"/>
        <w:jc w:val="center"/>
        <w:rPr>
          <w:rFonts w:ascii="Microsoft Yahei" w:eastAsia="宋体" w:hAnsi="Microsoft Yahei" w:cs="宋体"/>
          <w:color w:val="333333"/>
          <w:sz w:val="21"/>
          <w:szCs w:val="21"/>
        </w:rPr>
      </w:pPr>
      <w:bookmarkStart w:id="14" w:name="内容_第四章建筑工程监理"/>
      <w:bookmarkStart w:id="15" w:name="sub5112774_2_4"/>
      <w:bookmarkStart w:id="16" w:name="2_4"/>
      <w:bookmarkEnd w:id="14"/>
      <w:bookmarkEnd w:id="15"/>
      <w:bookmarkEnd w:id="16"/>
      <w:r w:rsidRPr="005B7045">
        <w:rPr>
          <w:rFonts w:ascii="宋体" w:eastAsia="宋体" w:hAnsi="宋体" w:cs="宋体" w:hint="eastAsia"/>
          <w:b/>
          <w:bCs/>
          <w:color w:val="000000"/>
          <w:sz w:val="24"/>
          <w:szCs w:val="24"/>
        </w:rPr>
        <w:t>第四章 建筑工程监理</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第三十条国家推行建筑工程监理制度</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lastRenderedPageBreak/>
        <w:t>国务院可以规定实行强制监理的建筑工程的范围。</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第三十一条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实行监理的建筑工程，由建设单位委托具有相应资质条件的工程监理单位监理。建设单位与其委托的工程监理单位应当订立书面委托监理合同。</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第三十二条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hyperlink r:id="rId21" w:history="1">
        <w:r w:rsidRPr="005B7045">
          <w:rPr>
            <w:rFonts w:ascii="宋体" w:eastAsia="宋体" w:hAnsi="宋体" w:cs="宋体" w:hint="eastAsia"/>
            <w:color w:val="000000"/>
            <w:sz w:val="24"/>
            <w:szCs w:val="24"/>
          </w:rPr>
          <w:t>建筑工程监理</w:t>
        </w:r>
      </w:hyperlink>
      <w:r w:rsidRPr="005B7045">
        <w:rPr>
          <w:rFonts w:ascii="宋体" w:eastAsia="宋体" w:hAnsi="宋体" w:cs="宋体" w:hint="eastAsia"/>
          <w:color w:val="000000"/>
          <w:sz w:val="24"/>
          <w:szCs w:val="24"/>
        </w:rPr>
        <w:t>应当依照法律、行政法规及有关的技术标准、设计文件和建筑规模承包合同，对承包单位在施工质量、建设工期和建设资金使用等方面，代表建设单位实施监督。</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工程监理人员认为工程施工不符合工程设计要求、施工技术标准和合同约定的，有权要求建筑施工企业改正。</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工程监理人员发现工程设计不符合建筑工程质量标准或者合同约定的质量要求的，应当报告建设单位要求设计单位改正。</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第三十三条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实施建筑工程监理前，建设单位应当将委托的工程监理单位、监理的内容及监理权限，书面通知被监理的建筑施工企业。</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第三十四条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工程监理单位应当在其资质等级许可的监理范围内，承担工程监理业务。工程监理单位应当根据建设单位的委托，客观、公正地执行监理任务。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工程监理单位与被监理工程的承包单位以及建筑材料，建筑构配件和设备供应单位不得有隶属关系或者其他利害关系。</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工程监理单位不得转让工程监理业务。</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第三十五条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工程监理单位不按照委托监理合同的约定履行监理义务，对应当监督检查的项目不检查或者不按照规定检查，给建设单位造成损失的，应当承担相应的赔偿责任。</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000000"/>
          <w:sz w:val="24"/>
          <w:szCs w:val="24"/>
        </w:rPr>
        <w:t>工程监理单位与承包单位串通，为承包单位谋取非法利益，给建设单位造成损失的，应当与承包单位承担</w:t>
      </w:r>
      <w:hyperlink r:id="rId22" w:history="1">
        <w:r w:rsidRPr="005B7045">
          <w:rPr>
            <w:rFonts w:ascii="宋体" w:eastAsia="宋体" w:hAnsi="宋体" w:cs="宋体" w:hint="eastAsia"/>
            <w:color w:val="000000"/>
            <w:sz w:val="24"/>
            <w:szCs w:val="24"/>
          </w:rPr>
          <w:t>连带赔偿责任</w:t>
        </w:r>
      </w:hyperlink>
      <w:r w:rsidRPr="005B7045">
        <w:rPr>
          <w:rFonts w:ascii="宋体" w:eastAsia="宋体" w:hAnsi="宋体" w:cs="宋体" w:hint="eastAsia"/>
          <w:color w:val="000000"/>
          <w:sz w:val="24"/>
          <w:szCs w:val="24"/>
        </w:rPr>
        <w:t>。</w:t>
      </w:r>
    </w:p>
    <w:p w:rsidR="005B7045" w:rsidRPr="005B7045" w:rsidRDefault="005B7045" w:rsidP="005B7045">
      <w:pPr>
        <w:shd w:val="clear" w:color="auto" w:fill="FFFFFF"/>
        <w:adjustRightInd/>
        <w:snapToGrid/>
        <w:spacing w:before="100" w:beforeAutospacing="1" w:after="0"/>
        <w:jc w:val="center"/>
        <w:rPr>
          <w:rFonts w:ascii="Microsoft Yahei" w:eastAsia="宋体" w:hAnsi="Microsoft Yahei" w:cs="宋体"/>
          <w:color w:val="333333"/>
          <w:sz w:val="21"/>
          <w:szCs w:val="21"/>
        </w:rPr>
      </w:pPr>
      <w:bookmarkStart w:id="17" w:name="内容_第五章建筑安全生产管理"/>
      <w:bookmarkStart w:id="18" w:name="sub5112774_2_5"/>
      <w:bookmarkStart w:id="19" w:name="2_5"/>
      <w:bookmarkEnd w:id="17"/>
      <w:bookmarkEnd w:id="18"/>
      <w:bookmarkEnd w:id="19"/>
      <w:r w:rsidRPr="005B7045">
        <w:rPr>
          <w:rFonts w:ascii="宋体" w:eastAsia="宋体" w:hAnsi="宋体" w:cs="宋体" w:hint="eastAsia"/>
          <w:b/>
          <w:bCs/>
          <w:color w:val="000000"/>
          <w:sz w:val="24"/>
          <w:szCs w:val="24"/>
        </w:rPr>
        <w:t>第五章 建筑安全生产管理</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第三十六条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000000"/>
          <w:sz w:val="24"/>
          <w:szCs w:val="24"/>
        </w:rPr>
        <w:lastRenderedPageBreak/>
        <w:t>建筑工程</w:t>
      </w:r>
      <w:hyperlink r:id="rId23" w:history="1">
        <w:r w:rsidRPr="005B7045">
          <w:rPr>
            <w:rFonts w:ascii="宋体" w:eastAsia="宋体" w:hAnsi="宋体" w:cs="宋体" w:hint="eastAsia"/>
            <w:color w:val="000000"/>
            <w:sz w:val="24"/>
            <w:szCs w:val="24"/>
          </w:rPr>
          <w:t>安全生产管理</w:t>
        </w:r>
      </w:hyperlink>
      <w:r w:rsidRPr="005B7045">
        <w:rPr>
          <w:rFonts w:ascii="宋体" w:eastAsia="宋体" w:hAnsi="宋体" w:cs="宋体" w:hint="eastAsia"/>
          <w:color w:val="000000"/>
          <w:sz w:val="24"/>
          <w:szCs w:val="24"/>
        </w:rPr>
        <w:t>必须坚持安全第一、预防为主的方针，建立健全安全生产的责任制度和群防群治制度。</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第三十七条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建筑工程设计应当符合按照国家规定制定的建筑安全规程和技术规范,保证工程的安全性能。</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第三十八条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000000"/>
          <w:sz w:val="24"/>
          <w:szCs w:val="24"/>
        </w:rPr>
        <w:t>建筑施工企业在编制</w:t>
      </w:r>
      <w:hyperlink r:id="rId24" w:history="1">
        <w:r w:rsidRPr="005B7045">
          <w:rPr>
            <w:rFonts w:ascii="宋体" w:eastAsia="宋体" w:hAnsi="宋体" w:cs="宋体" w:hint="eastAsia"/>
            <w:color w:val="000000"/>
            <w:sz w:val="24"/>
            <w:szCs w:val="24"/>
          </w:rPr>
          <w:t>施工组织设计</w:t>
        </w:r>
      </w:hyperlink>
      <w:r w:rsidRPr="005B7045">
        <w:rPr>
          <w:rFonts w:ascii="宋体" w:eastAsia="宋体" w:hAnsi="宋体" w:cs="宋体" w:hint="eastAsia"/>
          <w:color w:val="000000"/>
          <w:sz w:val="24"/>
          <w:szCs w:val="24"/>
        </w:rPr>
        <w:t>时，应当根据建筑工程的特点制定相应的</w:t>
      </w:r>
      <w:hyperlink r:id="rId25" w:history="1">
        <w:r w:rsidRPr="005B7045">
          <w:rPr>
            <w:rFonts w:ascii="宋体" w:eastAsia="宋体" w:hAnsi="宋体" w:cs="宋体" w:hint="eastAsia"/>
            <w:color w:val="000000"/>
            <w:sz w:val="24"/>
            <w:szCs w:val="24"/>
          </w:rPr>
          <w:t>安全技术措施</w:t>
        </w:r>
      </w:hyperlink>
      <w:r w:rsidRPr="005B7045">
        <w:rPr>
          <w:rFonts w:ascii="宋体" w:eastAsia="宋体" w:hAnsi="宋体" w:cs="宋体" w:hint="eastAsia"/>
          <w:color w:val="000000"/>
          <w:sz w:val="24"/>
          <w:szCs w:val="24"/>
        </w:rPr>
        <w:t>；对专业性较强的工程项目，应当编制专项安全施工组织设计，并采取安全技术措施。</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第三十九条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建筑施工企业应当在施工现场采取维护安全、防范危险、预防火灾等措施；有条件的，应当对施工现场实行封闭管理。</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施工现场对毗邻的建筑物、构筑物和特殊作业环境可能造成损害的，建筑施工企业应当采取安全防护措施。</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第四十条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建设单位应当向建筑施工企业提供与施工现场相关的地下管线资料，建筑施工企业应当采取措施加以保护。</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第四十一条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建筑施工企业应当遵守有关环境保护和安全生产的法律、法规的规定，采取控制和处理施工现场的各种粉尘、废气、废水、固体废物以及噪声、振动对环境的污染和危害的措施。</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第四十二条</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有下列情形之一的，建设单位应当按照国家有关规定办理申请批准手续：</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（一）需要临时占用规划批准范围以外场地的；</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（二）可能损坏道路、管线、电力、邮电通讯等公共设施的；</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（三）需要临时停水、停电、中断道路交通的；</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（四）需要进行爆破作业的；</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（五）法律、法规规定需要办理报批手续的其他情形。</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lastRenderedPageBreak/>
        <w:t>第四十三条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建设行政主管部门负责建筑安全生产的管理，并依法接受劳动行政主管部门对建筑安全生产的指导和监督。</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第四十四条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000000"/>
          <w:sz w:val="24"/>
          <w:szCs w:val="24"/>
        </w:rPr>
        <w:t>建筑施工企业必须依法加强对建筑安全生产的管理，执行安全生产责任制度，采取有效措施，防止伤亡和其他</w:t>
      </w:r>
      <w:hyperlink r:id="rId26" w:history="1">
        <w:r w:rsidRPr="005B7045">
          <w:rPr>
            <w:rFonts w:ascii="宋体" w:eastAsia="宋体" w:hAnsi="宋体" w:cs="宋体" w:hint="eastAsia"/>
            <w:color w:val="000000"/>
            <w:sz w:val="24"/>
            <w:szCs w:val="24"/>
          </w:rPr>
          <w:t>安全生产事故</w:t>
        </w:r>
      </w:hyperlink>
      <w:r w:rsidRPr="005B7045">
        <w:rPr>
          <w:rFonts w:ascii="宋体" w:eastAsia="宋体" w:hAnsi="宋体" w:cs="宋体" w:hint="eastAsia"/>
          <w:color w:val="000000"/>
          <w:sz w:val="24"/>
          <w:szCs w:val="24"/>
        </w:rPr>
        <w:t>的发生。</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建筑施工企业的法定代表人对本企业的安全生产负责。</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第四十五条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施工现场安全由建筑施工企业负责。实行施工总承包的，由总承包单位负责。分包单位向总承包单位负责，服从总承包单位对施工现场的安全生产管理。</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第四十六条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建筑施工企业应当建立健全劳动安全生产教育培训制度，加强对职工安全生产的教育培训；未经安全生产教育培训的人员，不得上岗作业。</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第四十七条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建筑施工企业和作业人员在施工过程中，应当遵守有关安全生产的法律、法规和建筑行业安全规章、规程，不得违章指挥或者违章作业。作业人员有权对影响人身健康的作业程序和作业条件提出改进意见，有权获得安全生产所需的防护用品。作业人员对危及生命安全和人身健康的行为有权提出批评、检举和控告。</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第四十八条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000000"/>
          <w:sz w:val="24"/>
          <w:szCs w:val="24"/>
        </w:rPr>
        <w:t>建筑施工企业应当依法为职工参加工伤</w:t>
      </w:r>
      <w:hyperlink r:id="rId27" w:history="1">
        <w:r w:rsidRPr="005B7045">
          <w:rPr>
            <w:rFonts w:ascii="宋体" w:eastAsia="宋体" w:hAnsi="宋体" w:cs="宋体" w:hint="eastAsia"/>
            <w:color w:val="000000"/>
            <w:sz w:val="24"/>
            <w:szCs w:val="24"/>
          </w:rPr>
          <w:t>保险</w:t>
        </w:r>
      </w:hyperlink>
      <w:r w:rsidRPr="005B7045">
        <w:rPr>
          <w:rFonts w:ascii="宋体" w:eastAsia="宋体" w:hAnsi="宋体" w:cs="宋体" w:hint="eastAsia"/>
          <w:color w:val="000000"/>
          <w:sz w:val="24"/>
          <w:szCs w:val="24"/>
        </w:rPr>
        <w:t>缴纳工伤保险费。鼓励企业为从事危险作业的职工办理意外伤害保险，支付保险费。</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第四十九条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涉及建筑主体和承重结构变动的装修工程，建设单位应当在施工前委托原设计单位或者具有相应资质条件的设计单位提出设计方案；没有设计方案的，不得施工。</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第五十条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房屋拆除应当由具备保证安全条件的建筑施工单位承担，由建筑施工单位负责人对安全负责。</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lastRenderedPageBreak/>
        <w:t>第五十一条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施工中发生事故时，建筑施工企业应当采取紧急措施减少人员伤亡和事故损失，并按照国家有关规定及时向有关部门报告。</w:t>
      </w:r>
    </w:p>
    <w:p w:rsidR="005B7045" w:rsidRPr="005B7045" w:rsidRDefault="005B7045" w:rsidP="005B7045">
      <w:pPr>
        <w:shd w:val="clear" w:color="auto" w:fill="FFFFFF"/>
        <w:adjustRightInd/>
        <w:snapToGrid/>
        <w:spacing w:before="100" w:beforeAutospacing="1" w:after="0"/>
        <w:jc w:val="center"/>
        <w:rPr>
          <w:rFonts w:ascii="Microsoft Yahei" w:eastAsia="宋体" w:hAnsi="Microsoft Yahei" w:cs="宋体"/>
          <w:color w:val="333333"/>
          <w:sz w:val="21"/>
          <w:szCs w:val="21"/>
        </w:rPr>
      </w:pPr>
      <w:bookmarkStart w:id="20" w:name="内容_第六章建筑工程质量管理"/>
      <w:bookmarkStart w:id="21" w:name="sub5112774_2_6"/>
      <w:bookmarkStart w:id="22" w:name="2_6"/>
      <w:bookmarkEnd w:id="20"/>
      <w:bookmarkEnd w:id="21"/>
      <w:bookmarkEnd w:id="22"/>
      <w:r w:rsidRPr="005B7045">
        <w:rPr>
          <w:rFonts w:ascii="宋体" w:eastAsia="宋体" w:hAnsi="宋体" w:cs="宋体" w:hint="eastAsia"/>
          <w:b/>
          <w:bCs/>
          <w:color w:val="000000"/>
          <w:sz w:val="24"/>
          <w:szCs w:val="24"/>
        </w:rPr>
        <w:t>第六章 建筑工程质量管理</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第五十二条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建筑工程勘察、设计、施工的质量必须符合国家有关建筑工程安全标准的要求，具体管理办法由国务院规定。</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有关建筑工程安全的国家标准不能适应确保建筑安全的要求时，应当及时修订。</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第五十三条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000000"/>
          <w:sz w:val="24"/>
          <w:szCs w:val="24"/>
        </w:rPr>
        <w:t>国家对从事建筑活动的单位推行</w:t>
      </w:r>
      <w:hyperlink r:id="rId28" w:history="1">
        <w:r w:rsidRPr="005B7045">
          <w:rPr>
            <w:rFonts w:ascii="宋体" w:eastAsia="宋体" w:hAnsi="宋体" w:cs="宋体" w:hint="eastAsia"/>
            <w:color w:val="000000"/>
            <w:sz w:val="24"/>
            <w:szCs w:val="24"/>
          </w:rPr>
          <w:t>质量体系认证</w:t>
        </w:r>
      </w:hyperlink>
      <w:r w:rsidRPr="005B7045">
        <w:rPr>
          <w:rFonts w:ascii="宋体" w:eastAsia="宋体" w:hAnsi="宋体" w:cs="宋体" w:hint="eastAsia"/>
          <w:color w:val="000000"/>
          <w:sz w:val="24"/>
          <w:szCs w:val="24"/>
        </w:rPr>
        <w:t>制度。从事建筑活动的单位根据自愿原则可以向国务院</w:t>
      </w:r>
      <w:hyperlink r:id="rId29" w:history="1">
        <w:r w:rsidRPr="005B7045">
          <w:rPr>
            <w:rFonts w:ascii="宋体" w:eastAsia="宋体" w:hAnsi="宋体" w:cs="宋体" w:hint="eastAsia"/>
            <w:color w:val="000000"/>
            <w:sz w:val="24"/>
            <w:szCs w:val="24"/>
          </w:rPr>
          <w:t>产品质量监督管理</w:t>
        </w:r>
      </w:hyperlink>
      <w:r w:rsidRPr="005B7045">
        <w:rPr>
          <w:rFonts w:ascii="宋体" w:eastAsia="宋体" w:hAnsi="宋体" w:cs="宋体" w:hint="eastAsia"/>
          <w:color w:val="000000"/>
          <w:sz w:val="24"/>
          <w:szCs w:val="24"/>
        </w:rPr>
        <w:t>部门或者国务院产品质量监督管理部门授权的部门认可的认证机构申请质量体系认证。经认证合格的，由认证机构颁发质量体系认证证书。</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第五十四条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建设单位不得以任何理由，要求建筑设计单位或者建筑施工企业在工程设计或者施工作业中，违反法律、行政法规和建筑工程质量、安全标准，降低工程质量。</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建筑设计单位和建筑施工企业对建设单位违反前款规定提出的降低工程质量的要求，应当予以拒绝。</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第五十五条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建筑工程实行总承包的，工程质量由工程总承包单位负责，总承包单位将建筑工程分包给其他单位的，应当对分包工模的质量与分包单位承担连带责任。分包单位应当接受总承包单位的质量管理。</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第五十六条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建筑工程的勘察设计单位必须对其勘察、设计的质量负责。勘察、设计文件应当符合有关法律、行政法规的规定和建筑工程质量、安全标准、建筑工程勘察、设计技术规范以及合同的约定。设计文件选用的建筑材料、建筑构配件和设备，应当注明其规格、型号、性能等技术指标，其质量要求必须符合国家规定的标准。</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第五十七条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lastRenderedPageBreak/>
        <w:t>建筑设计单位对设计文件选用的建筑材料、建筑构配件和设备不得指定生产厂，供应商。</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第五十八条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建筑施工企业对工程的施工质量负责。</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建筑施工企业必须按照工程设计图纸和施工技术标准施工，不得偷工减料。工程设计的修改由原设计单位负责，建筑施工企业不得擅自修改工程设计。</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第五十九条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建筑施工企业必须按照工程设计要求、施工技术标准和合同的约定，对建筑材料、建筑构配件和设备进行检验，不合格的不得使用。</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第六十条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000000"/>
          <w:sz w:val="24"/>
          <w:szCs w:val="24"/>
        </w:rPr>
        <w:t>建筑物在合理使用寿命内，必须确保</w:t>
      </w:r>
      <w:hyperlink r:id="rId30" w:history="1">
        <w:r w:rsidRPr="005B7045">
          <w:rPr>
            <w:rFonts w:ascii="宋体" w:eastAsia="宋体" w:hAnsi="宋体" w:cs="宋体" w:hint="eastAsia"/>
            <w:color w:val="000000"/>
            <w:sz w:val="24"/>
            <w:szCs w:val="24"/>
          </w:rPr>
          <w:t>地基基础工程</w:t>
        </w:r>
      </w:hyperlink>
      <w:r w:rsidRPr="005B7045">
        <w:rPr>
          <w:rFonts w:ascii="宋体" w:eastAsia="宋体" w:hAnsi="宋体" w:cs="宋体" w:hint="eastAsia"/>
          <w:color w:val="000000"/>
          <w:sz w:val="24"/>
          <w:szCs w:val="24"/>
        </w:rPr>
        <w:t>和主体结构的质量。</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建筑工程竣工时，屋顶、墙面不得留有渗漏、开裂等质量缺陷；对已经发现的质量缺陷，建筑施工企业应当修复。</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第六十一条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000000"/>
          <w:sz w:val="24"/>
          <w:szCs w:val="24"/>
        </w:rPr>
        <w:t>交付竣工验收的建筑工程，必须符合规定的建筑工程质量标准，有完整的</w:t>
      </w:r>
      <w:hyperlink r:id="rId31" w:history="1">
        <w:r w:rsidRPr="005B7045">
          <w:rPr>
            <w:rFonts w:ascii="宋体" w:eastAsia="宋体" w:hAnsi="宋体" w:cs="宋体" w:hint="eastAsia"/>
            <w:color w:val="000000"/>
            <w:sz w:val="24"/>
            <w:szCs w:val="24"/>
          </w:rPr>
          <w:t>工程技术经济</w:t>
        </w:r>
      </w:hyperlink>
      <w:r w:rsidRPr="005B7045">
        <w:rPr>
          <w:rFonts w:ascii="宋体" w:eastAsia="宋体" w:hAnsi="宋体" w:cs="宋体" w:hint="eastAsia"/>
          <w:color w:val="000000"/>
          <w:sz w:val="24"/>
          <w:szCs w:val="24"/>
        </w:rPr>
        <w:t>资料和经签署的工程保修书，并具备国家规定的其他竣工条件。</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建筑工程竣工经验收合格后，方可交付使用；未经验收或者验收不合格的，不得交付使用。</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第六十二条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建筑工程实行质量保修制度。</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000000"/>
          <w:sz w:val="24"/>
          <w:szCs w:val="24"/>
        </w:rPr>
        <w:t>建筑工程的保修范围应当包括地基基础工程、</w:t>
      </w:r>
      <w:hyperlink r:id="rId32" w:history="1">
        <w:r w:rsidRPr="005B7045">
          <w:rPr>
            <w:rFonts w:ascii="宋体" w:eastAsia="宋体" w:hAnsi="宋体" w:cs="宋体" w:hint="eastAsia"/>
            <w:color w:val="000000"/>
            <w:sz w:val="24"/>
            <w:szCs w:val="24"/>
          </w:rPr>
          <w:t>主体结构工程</w:t>
        </w:r>
      </w:hyperlink>
      <w:r w:rsidRPr="005B7045">
        <w:rPr>
          <w:rFonts w:ascii="宋体" w:eastAsia="宋体" w:hAnsi="宋体" w:cs="宋体" w:hint="eastAsia"/>
          <w:color w:val="000000"/>
          <w:sz w:val="24"/>
          <w:szCs w:val="24"/>
        </w:rPr>
        <w:t>、屋面防水工程和其他土建工程，以及电气管线、上下水管线的安装工程，</w:t>
      </w:r>
      <w:hyperlink r:id="rId33" w:history="1">
        <w:r w:rsidRPr="005B7045">
          <w:rPr>
            <w:rFonts w:ascii="宋体" w:eastAsia="宋体" w:hAnsi="宋体" w:cs="宋体" w:hint="eastAsia"/>
            <w:color w:val="000000"/>
            <w:sz w:val="24"/>
            <w:szCs w:val="24"/>
          </w:rPr>
          <w:t>供热</w:t>
        </w:r>
      </w:hyperlink>
      <w:r w:rsidRPr="005B7045">
        <w:rPr>
          <w:rFonts w:ascii="宋体" w:eastAsia="宋体" w:hAnsi="宋体" w:cs="宋体" w:hint="eastAsia"/>
          <w:color w:val="000000"/>
          <w:sz w:val="24"/>
          <w:szCs w:val="24"/>
        </w:rPr>
        <w:t>、供冷系统工程等项目；保修的期限应当按照保证建筑物合理寿命年限内正常使用，维护使用者合法权益的原则确定。具体的保修范围和最低保修期限由国务院规定。</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第六十三条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000000"/>
          <w:sz w:val="24"/>
          <w:szCs w:val="24"/>
        </w:rPr>
        <w:t>任何单位和个人对建筑工程的质量事故、质量缺陷都有权向建设行政主管部门或者其他有关部门进行检举、控告、</w:t>
      </w:r>
      <w:hyperlink r:id="rId34" w:history="1">
        <w:r w:rsidRPr="005B7045">
          <w:rPr>
            <w:rFonts w:ascii="宋体" w:eastAsia="宋体" w:hAnsi="宋体" w:cs="宋体" w:hint="eastAsia"/>
            <w:color w:val="000000"/>
            <w:sz w:val="24"/>
            <w:szCs w:val="24"/>
          </w:rPr>
          <w:t>投诉</w:t>
        </w:r>
      </w:hyperlink>
      <w:r w:rsidRPr="005B7045">
        <w:rPr>
          <w:rFonts w:ascii="宋体" w:eastAsia="宋体" w:hAnsi="宋体" w:cs="宋体" w:hint="eastAsia"/>
          <w:color w:val="000000"/>
          <w:sz w:val="24"/>
          <w:szCs w:val="24"/>
        </w:rPr>
        <w:t>。</w:t>
      </w:r>
    </w:p>
    <w:p w:rsidR="005B7045" w:rsidRPr="005B7045" w:rsidRDefault="005B7045" w:rsidP="005B7045">
      <w:pPr>
        <w:shd w:val="clear" w:color="auto" w:fill="FFFFFF"/>
        <w:adjustRightInd/>
        <w:snapToGrid/>
        <w:spacing w:before="100" w:beforeAutospacing="1" w:after="0"/>
        <w:jc w:val="center"/>
        <w:rPr>
          <w:rFonts w:ascii="Microsoft Yahei" w:eastAsia="宋体" w:hAnsi="Microsoft Yahei" w:cs="宋体"/>
          <w:color w:val="333333"/>
          <w:sz w:val="21"/>
          <w:szCs w:val="21"/>
        </w:rPr>
      </w:pPr>
      <w:bookmarkStart w:id="23" w:name="内容_第七章法律责任"/>
      <w:bookmarkStart w:id="24" w:name="sub5112774_2_7"/>
      <w:bookmarkStart w:id="25" w:name="2_7"/>
      <w:bookmarkEnd w:id="23"/>
      <w:bookmarkEnd w:id="24"/>
      <w:bookmarkEnd w:id="25"/>
      <w:r w:rsidRPr="005B7045">
        <w:rPr>
          <w:rFonts w:ascii="宋体" w:eastAsia="宋体" w:hAnsi="宋体" w:cs="宋体" w:hint="eastAsia"/>
          <w:b/>
          <w:bCs/>
          <w:color w:val="000000"/>
          <w:sz w:val="24"/>
          <w:szCs w:val="24"/>
        </w:rPr>
        <w:t>第七章 法律责任</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lastRenderedPageBreak/>
        <w:t>第六十四条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违反本法规定，未取得施工许可证或者开工报告未经批准擅自施工的，责令改正，对不符合开工条件的责令停止施工，可以处以罚款。</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第六十五条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000000"/>
          <w:sz w:val="24"/>
          <w:szCs w:val="24"/>
        </w:rPr>
        <w:t>发包单位将工程发包给不具有相应资质条件的承包单位的，或者违反本法规定将建筑工程肢解发包的，责令改正，处以</w:t>
      </w:r>
      <w:hyperlink r:id="rId35" w:history="1">
        <w:r w:rsidRPr="005B7045">
          <w:rPr>
            <w:rFonts w:ascii="宋体" w:eastAsia="宋体" w:hAnsi="宋体" w:cs="宋体" w:hint="eastAsia"/>
            <w:color w:val="000000"/>
            <w:sz w:val="24"/>
            <w:szCs w:val="24"/>
          </w:rPr>
          <w:t>罚款</w:t>
        </w:r>
      </w:hyperlink>
      <w:r w:rsidRPr="005B7045">
        <w:rPr>
          <w:rFonts w:ascii="宋体" w:eastAsia="宋体" w:hAnsi="宋体" w:cs="宋体" w:hint="eastAsia"/>
          <w:color w:val="000000"/>
          <w:sz w:val="24"/>
          <w:szCs w:val="24"/>
        </w:rPr>
        <w:t>。</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超越本单位资质等级承揽工程的，责令停止违法行为，处以罚款，可以责令停业整顿，降低资质等级；情节严重的，吊销资质证书；有违法所得的，予以没收。</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未取得资质证书承揽工程的，予以取缔，并处罚款；有违法所得的，予以没收。</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以欺骗手段取得资质证书的，吊销资质证书，处以罚款；构成犯罪的，依法追究刑事责任。</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第六十六条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000000"/>
          <w:sz w:val="24"/>
          <w:szCs w:val="24"/>
        </w:rPr>
        <w:t>建筑施工企业转让、出借资质证书或者以其他方式允许他人以本企业的名义承揽工程的，责令改正，</w:t>
      </w:r>
      <w:hyperlink r:id="rId36" w:history="1">
        <w:r w:rsidRPr="005B7045">
          <w:rPr>
            <w:rFonts w:ascii="宋体" w:eastAsia="宋体" w:hAnsi="宋体" w:cs="宋体" w:hint="eastAsia"/>
            <w:color w:val="000000"/>
            <w:sz w:val="24"/>
            <w:szCs w:val="24"/>
          </w:rPr>
          <w:t>没收违法所得</w:t>
        </w:r>
      </w:hyperlink>
      <w:r w:rsidRPr="005B7045">
        <w:rPr>
          <w:rFonts w:ascii="宋体" w:eastAsia="宋体" w:hAnsi="宋体" w:cs="宋体" w:hint="eastAsia"/>
          <w:color w:val="000000"/>
          <w:sz w:val="24"/>
          <w:szCs w:val="24"/>
        </w:rPr>
        <w:t>，并处罚款，可以责令停业整顿，降低资质等级；情节严重的，吊销资质证书。对因该项承揽工程不符合规定的质量标准造成的损失，建筑施工企业与使用本企业名义的单位或者个人承担连带赔偿责任。</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第六十七条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承包单位将承包的工程转包的，或者违反本法规定进行分包的，责令改正，没收违法所得，并处罚款，可以责令停业整顿，降低资质等级；情节严重的，吊销资质证书。</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承包单位有前款规定的违法行为的，对因转包工程或者违法分包的工程不符合规定的质量标准造成的损失，与接受转包或者分包的单位承担连带赔偿责任。</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第六十八条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在工程发包与承包中索贿、受贿、行贿，构成犯罪的，依法追究刑事责任；不构成犯罪的，分别处以罚款。没收贿赂的财物，对直接负责的主管人员和其他直接责任人员给予处分。</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对在工程承包中行贿的承包单位，除依照前款规定处罚外，可以责令停业整顿，降低资质等级或者吊销资质证书。</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lastRenderedPageBreak/>
        <w:t>第六十九条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工程监理单位与建设单位或者建筑施工企业串通，弄虚作假、降低工程质量的，责令改正，处以罚款，降低资质等级或者吊销资质证书；有违法所得的，予以没收；造成损失的，承担连带赔偿责任；构成犯罪的，依法追究刑事责任。</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工程监理单位转让监理业务的，责令改正，没收违法所得，可以责令停业整顿，降低资质等级：情节严重的，吊销资质证书。</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第七十条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违反本法规定，涉及建筑主体或者承重结构变动的装修工程擅自施工的，责令改正，处以罚款；造成损失的，承担赔偿责任；构成犯罪的，依法追究刑事责任。</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第七十一条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建筑施工企业违反本法规定，对建筑安全事故隐患不采取措施予以消除的，责令改正，可以处以罚款；情节严重的，责令停业整顿，降低资质等级或者吊销资质证书；构成犯罪的，依法追究刑事责任。</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000000"/>
          <w:sz w:val="24"/>
          <w:szCs w:val="24"/>
        </w:rPr>
        <w:t>建筑施工企业的管理人员违章指挥、强令职工冒险作业，因而发生</w:t>
      </w:r>
      <w:hyperlink r:id="rId37" w:history="1">
        <w:r w:rsidRPr="005B7045">
          <w:rPr>
            <w:rFonts w:ascii="宋体" w:eastAsia="宋体" w:hAnsi="宋体" w:cs="宋体" w:hint="eastAsia"/>
            <w:color w:val="000000"/>
            <w:sz w:val="24"/>
            <w:szCs w:val="24"/>
          </w:rPr>
          <w:t>重大伤亡事故</w:t>
        </w:r>
      </w:hyperlink>
      <w:r w:rsidRPr="005B7045">
        <w:rPr>
          <w:rFonts w:ascii="宋体" w:eastAsia="宋体" w:hAnsi="宋体" w:cs="宋体" w:hint="eastAsia"/>
          <w:color w:val="000000"/>
          <w:sz w:val="24"/>
          <w:szCs w:val="24"/>
        </w:rPr>
        <w:t>或者造成其他严重后果的，依法追究刑事责任。</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第七十二条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建设单位违反本法规定，要求建筑设计单位或者建筑施工企业违反建筑工程质量、安全标准，降低工程质量的，责令改正，可以处以罚款；构成犯罪的，依法追究刑事责任。</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第七十三条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第七十四条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第七十五条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lastRenderedPageBreak/>
        <w:t>建筑施工企业违反本法规定，不履行保修义务或者拖延履行保修义务的，责令改正，可以处以罚款，并对在保修期内因屋顶、墙面渗漏、开裂等质量缺陷造成的损失，承担赔偿责任。</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第七十六条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本法规定的责令停业整顿、降低资质等级和吊销资质证书的行政处罚，由颁发资质证书的机关决定；其他行政处罚，由建设行政主管部门或者有关部门依照法律和国务院规定的职权范围决定。</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依照本法规定被吊销资质证书的，由工商行政管理部门吊销其营业执照。</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第七十七条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违反本法规定，对不具备相应资质等级条件的单位颁发该等级资质证书的，由其上级机关责令收回所发的资质证书，对直接负责的主管人员和其他直接负责人员给予行政处分；构成犯罪的，依法追究刑事责任。</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第七十八条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政府及其所属部门的工作人员违反本法规定，限定发包单位将招标发包给指定的承包单位的，由上级机关责令改正；构成犯罪的，依法追究刑事责任。</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第七十九条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负责颁发建筑工程许可证的部门及其工作人员对不符合施工条件的建筑工程颁发施工许可证的，负责工程质量监督检查或者竣工验收的部门及其工作人员对不合格的建筑工程出具质量合格文件或者按合格工程验收的，由上级机关责令改正，对责任人员给予行政处分；构成犯罪的，依法追究刑事责任；造成损失的，由该部门承担相应的赔偿责任。</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第八十条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在建筑物的合理使用寿命内，因建筑工程质量不合格受到损害的，有权向责任者要求赔偿。</w:t>
      </w:r>
    </w:p>
    <w:p w:rsidR="005B7045" w:rsidRPr="005B7045" w:rsidRDefault="005B7045" w:rsidP="005B7045">
      <w:pPr>
        <w:shd w:val="clear" w:color="auto" w:fill="FFFFFF"/>
        <w:adjustRightInd/>
        <w:snapToGrid/>
        <w:spacing w:before="100" w:beforeAutospacing="1" w:after="0"/>
        <w:jc w:val="center"/>
        <w:rPr>
          <w:rFonts w:ascii="Microsoft Yahei" w:eastAsia="宋体" w:hAnsi="Microsoft Yahei" w:cs="宋体"/>
          <w:color w:val="333333"/>
          <w:sz w:val="21"/>
          <w:szCs w:val="21"/>
        </w:rPr>
      </w:pPr>
      <w:bookmarkStart w:id="26" w:name="内容_第八章附则"/>
      <w:bookmarkStart w:id="27" w:name="sub5112774_2_8"/>
      <w:bookmarkStart w:id="28" w:name="2_8"/>
      <w:bookmarkEnd w:id="26"/>
      <w:bookmarkEnd w:id="27"/>
      <w:bookmarkEnd w:id="28"/>
      <w:r w:rsidRPr="005B7045">
        <w:rPr>
          <w:rFonts w:ascii="宋体" w:eastAsia="宋体" w:hAnsi="宋体" w:cs="宋体" w:hint="eastAsia"/>
          <w:b/>
          <w:bCs/>
          <w:color w:val="000000"/>
          <w:sz w:val="24"/>
          <w:szCs w:val="24"/>
        </w:rPr>
        <w:t>第八章 附则</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第八十一条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本法关于施工许可、建筑施工企业资质审查和建筑工程发包、承包、禁止转包，以及建筑工程监理、建筑工程安全和质量管理的规定，适用于其他专业建筑工程的建筑活动，具体办法由国务院规定。</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第八十二条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lastRenderedPageBreak/>
        <w:t>建设行政主管部门和其他有关部门在对建筑活动实施监督管理中，除按照国务院有关规定收取费用外，不得收取其他费用。</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第八十三条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000000"/>
          <w:sz w:val="24"/>
          <w:szCs w:val="24"/>
        </w:rPr>
        <w:t>省、</w:t>
      </w:r>
      <w:hyperlink r:id="rId38" w:history="1">
        <w:r w:rsidRPr="005B7045">
          <w:rPr>
            <w:rFonts w:ascii="宋体" w:eastAsia="宋体" w:hAnsi="宋体" w:cs="宋体" w:hint="eastAsia"/>
            <w:color w:val="000000"/>
            <w:sz w:val="24"/>
            <w:szCs w:val="24"/>
          </w:rPr>
          <w:t>自治区</w:t>
        </w:r>
      </w:hyperlink>
      <w:r w:rsidRPr="005B7045">
        <w:rPr>
          <w:rFonts w:ascii="宋体" w:eastAsia="宋体" w:hAnsi="宋体" w:cs="宋体" w:hint="eastAsia"/>
          <w:color w:val="000000"/>
          <w:sz w:val="24"/>
          <w:szCs w:val="24"/>
        </w:rPr>
        <w:t>、直辖市人民政府确定的小型</w:t>
      </w:r>
      <w:hyperlink r:id="rId39" w:history="1">
        <w:r w:rsidRPr="005B7045">
          <w:rPr>
            <w:rFonts w:ascii="宋体" w:eastAsia="宋体" w:hAnsi="宋体" w:cs="宋体" w:hint="eastAsia"/>
            <w:color w:val="000000"/>
            <w:sz w:val="24"/>
            <w:szCs w:val="24"/>
          </w:rPr>
          <w:t>房屋建筑工程</w:t>
        </w:r>
      </w:hyperlink>
      <w:r w:rsidRPr="005B7045">
        <w:rPr>
          <w:rFonts w:ascii="宋体" w:eastAsia="宋体" w:hAnsi="宋体" w:cs="宋体" w:hint="eastAsia"/>
          <w:color w:val="000000"/>
          <w:sz w:val="24"/>
          <w:szCs w:val="24"/>
        </w:rPr>
        <w:t>的建筑活动，参照本法执行。</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依法核定作为文物保护的纪念建筑物和古建筑等的修缮，依照文物保护的有关法律规定执行。</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000000"/>
          <w:sz w:val="24"/>
          <w:szCs w:val="24"/>
        </w:rPr>
        <w:t>抢险救灾及其他临时性房屋建筑和农民自建</w:t>
      </w:r>
      <w:hyperlink r:id="rId40" w:history="1">
        <w:r w:rsidRPr="005B7045">
          <w:rPr>
            <w:rFonts w:ascii="宋体" w:eastAsia="宋体" w:hAnsi="宋体" w:cs="宋体" w:hint="eastAsia"/>
            <w:color w:val="000000"/>
            <w:sz w:val="24"/>
            <w:szCs w:val="24"/>
          </w:rPr>
          <w:t>低层住宅</w:t>
        </w:r>
      </w:hyperlink>
      <w:r w:rsidRPr="005B7045">
        <w:rPr>
          <w:rFonts w:ascii="宋体" w:eastAsia="宋体" w:hAnsi="宋体" w:cs="宋体" w:hint="eastAsia"/>
          <w:color w:val="000000"/>
          <w:sz w:val="24"/>
          <w:szCs w:val="24"/>
        </w:rPr>
        <w:t>的建筑活动，不适用本法。</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第八十四条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军用房屋建筑工程建筑活动的具体管理办法，由国务院、中央军事委员会依据本法制定。</w:t>
      </w:r>
    </w:p>
    <w:p w:rsidR="005B7045" w:rsidRPr="005B7045" w:rsidRDefault="005B7045" w:rsidP="005B7045">
      <w:pPr>
        <w:shd w:val="clear" w:color="auto" w:fill="FFFFFF"/>
        <w:adjustRightInd/>
        <w:snapToGrid/>
        <w:spacing w:before="100" w:beforeAutospacing="1" w:after="0"/>
        <w:rPr>
          <w:rFonts w:ascii="Microsoft Yahei" w:eastAsia="宋体" w:hAnsi="Microsoft Yahei" w:cs="宋体"/>
          <w:color w:val="333333"/>
          <w:sz w:val="21"/>
          <w:szCs w:val="21"/>
        </w:rPr>
      </w:pPr>
      <w:r w:rsidRPr="005B7045">
        <w:rPr>
          <w:rFonts w:ascii="宋体" w:eastAsia="宋体" w:hAnsi="宋体" w:cs="宋体" w:hint="eastAsia"/>
          <w:b/>
          <w:bCs/>
          <w:color w:val="000000"/>
          <w:sz w:val="24"/>
          <w:szCs w:val="24"/>
        </w:rPr>
        <w:t>第八十五条</w:t>
      </w:r>
    </w:p>
    <w:p w:rsidR="005B7045" w:rsidRPr="005B7045" w:rsidRDefault="005B7045" w:rsidP="005B7045">
      <w:pPr>
        <w:shd w:val="clear" w:color="auto" w:fill="FFFFFF"/>
        <w:adjustRightInd/>
        <w:snapToGrid/>
        <w:spacing w:before="100" w:beforeAutospacing="1" w:after="0"/>
        <w:ind w:firstLine="418"/>
        <w:rPr>
          <w:rFonts w:ascii="Microsoft Yahei" w:eastAsia="宋体" w:hAnsi="Microsoft Yahei" w:cs="宋体"/>
          <w:color w:val="333333"/>
          <w:sz w:val="21"/>
          <w:szCs w:val="21"/>
        </w:rPr>
      </w:pPr>
      <w:r w:rsidRPr="005B7045">
        <w:rPr>
          <w:rFonts w:ascii="宋体" w:eastAsia="宋体" w:hAnsi="宋体" w:cs="宋体" w:hint="eastAsia"/>
          <w:color w:val="333333"/>
          <w:sz w:val="24"/>
          <w:szCs w:val="24"/>
        </w:rPr>
        <w:t>本法自1998年3月1日起施行。</w:t>
      </w:r>
    </w:p>
    <w:p w:rsidR="004358AB" w:rsidRDefault="004358AB" w:rsidP="005B7045"/>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5B7045"/>
    <w:rsid w:val="008B7726"/>
    <w:rsid w:val="00A75143"/>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7045"/>
    <w:rPr>
      <w:strike w:val="0"/>
      <w:dstrike w:val="0"/>
      <w:color w:val="333333"/>
      <w:u w:val="none"/>
      <w:effect w:val="none"/>
    </w:rPr>
  </w:style>
  <w:style w:type="character" w:styleId="a4">
    <w:name w:val="Strong"/>
    <w:basedOn w:val="a0"/>
    <w:uiPriority w:val="22"/>
    <w:qFormat/>
    <w:rsid w:val="005B7045"/>
    <w:rPr>
      <w:b/>
      <w:bCs/>
    </w:rPr>
  </w:style>
</w:styles>
</file>

<file path=word/webSettings.xml><?xml version="1.0" encoding="utf-8"?>
<w:webSettings xmlns:r="http://schemas.openxmlformats.org/officeDocument/2006/relationships" xmlns:w="http://schemas.openxmlformats.org/wordprocessingml/2006/main">
  <w:divs>
    <w:div w:id="300431178">
      <w:bodyDiv w:val="1"/>
      <w:marLeft w:val="0"/>
      <w:marRight w:val="0"/>
      <w:marTop w:val="0"/>
      <w:marBottom w:val="0"/>
      <w:divBdr>
        <w:top w:val="none" w:sz="0" w:space="0" w:color="auto"/>
        <w:left w:val="none" w:sz="0" w:space="0" w:color="auto"/>
        <w:bottom w:val="none" w:sz="0" w:space="0" w:color="auto"/>
        <w:right w:val="none" w:sz="0" w:space="0" w:color="auto"/>
      </w:divBdr>
      <w:divsChild>
        <w:div w:id="1000694971">
          <w:marLeft w:val="0"/>
          <w:marRight w:val="0"/>
          <w:marTop w:val="0"/>
          <w:marBottom w:val="0"/>
          <w:divBdr>
            <w:top w:val="none" w:sz="0" w:space="0" w:color="auto"/>
            <w:left w:val="none" w:sz="0" w:space="0" w:color="auto"/>
            <w:bottom w:val="none" w:sz="0" w:space="0" w:color="auto"/>
            <w:right w:val="none" w:sz="0" w:space="0" w:color="auto"/>
          </w:divBdr>
          <w:divsChild>
            <w:div w:id="1550532133">
              <w:marLeft w:val="0"/>
              <w:marRight w:val="0"/>
              <w:marTop w:val="0"/>
              <w:marBottom w:val="0"/>
              <w:divBdr>
                <w:top w:val="none" w:sz="0" w:space="0" w:color="auto"/>
                <w:left w:val="none" w:sz="0" w:space="0" w:color="auto"/>
                <w:bottom w:val="none" w:sz="0" w:space="0" w:color="auto"/>
                <w:right w:val="none" w:sz="0" w:space="0" w:color="auto"/>
              </w:divBdr>
              <w:divsChild>
                <w:div w:id="812068236">
                  <w:marLeft w:val="0"/>
                  <w:marRight w:val="0"/>
                  <w:marTop w:val="0"/>
                  <w:marBottom w:val="0"/>
                  <w:divBdr>
                    <w:top w:val="none" w:sz="0" w:space="0" w:color="auto"/>
                    <w:left w:val="none" w:sz="0" w:space="0" w:color="auto"/>
                    <w:bottom w:val="none" w:sz="0" w:space="0" w:color="auto"/>
                    <w:right w:val="none" w:sz="0" w:space="0" w:color="auto"/>
                  </w:divBdr>
                  <w:divsChild>
                    <w:div w:id="2072920767">
                      <w:marLeft w:val="0"/>
                      <w:marRight w:val="0"/>
                      <w:marTop w:val="0"/>
                      <w:marBottom w:val="0"/>
                      <w:divBdr>
                        <w:top w:val="none" w:sz="0" w:space="0" w:color="auto"/>
                        <w:left w:val="none" w:sz="0" w:space="0" w:color="auto"/>
                        <w:bottom w:val="none" w:sz="0" w:space="0" w:color="auto"/>
                        <w:right w:val="none" w:sz="0" w:space="0" w:color="auto"/>
                      </w:divBdr>
                      <w:divsChild>
                        <w:div w:id="590091712">
                          <w:marLeft w:val="0"/>
                          <w:marRight w:val="0"/>
                          <w:marTop w:val="0"/>
                          <w:marBottom w:val="0"/>
                          <w:divBdr>
                            <w:top w:val="none" w:sz="0" w:space="0" w:color="auto"/>
                            <w:left w:val="none" w:sz="0" w:space="0" w:color="auto"/>
                            <w:bottom w:val="none" w:sz="0" w:space="0" w:color="auto"/>
                            <w:right w:val="none" w:sz="0" w:space="0" w:color="auto"/>
                          </w:divBdr>
                          <w:divsChild>
                            <w:div w:id="906721763">
                              <w:marLeft w:val="0"/>
                              <w:marRight w:val="0"/>
                              <w:marTop w:val="0"/>
                              <w:marBottom w:val="0"/>
                              <w:divBdr>
                                <w:top w:val="none" w:sz="0" w:space="0" w:color="auto"/>
                                <w:left w:val="none" w:sz="0" w:space="0" w:color="auto"/>
                                <w:bottom w:val="none" w:sz="0" w:space="0" w:color="auto"/>
                                <w:right w:val="none" w:sz="0" w:space="0" w:color="auto"/>
                              </w:divBdr>
                              <w:divsChild>
                                <w:div w:id="14223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476662">
      <w:bodyDiv w:val="1"/>
      <w:marLeft w:val="0"/>
      <w:marRight w:val="0"/>
      <w:marTop w:val="0"/>
      <w:marBottom w:val="0"/>
      <w:divBdr>
        <w:top w:val="none" w:sz="0" w:space="0" w:color="auto"/>
        <w:left w:val="none" w:sz="0" w:space="0" w:color="auto"/>
        <w:bottom w:val="none" w:sz="0" w:space="0" w:color="auto"/>
        <w:right w:val="none" w:sz="0" w:space="0" w:color="auto"/>
      </w:divBdr>
      <w:divsChild>
        <w:div w:id="2014793721">
          <w:marLeft w:val="0"/>
          <w:marRight w:val="0"/>
          <w:marTop w:val="0"/>
          <w:marBottom w:val="0"/>
          <w:divBdr>
            <w:top w:val="none" w:sz="0" w:space="0" w:color="auto"/>
            <w:left w:val="none" w:sz="0" w:space="0" w:color="auto"/>
            <w:bottom w:val="none" w:sz="0" w:space="0" w:color="auto"/>
            <w:right w:val="none" w:sz="0" w:space="0" w:color="auto"/>
          </w:divBdr>
          <w:divsChild>
            <w:div w:id="1574657437">
              <w:marLeft w:val="0"/>
              <w:marRight w:val="0"/>
              <w:marTop w:val="0"/>
              <w:marBottom w:val="0"/>
              <w:divBdr>
                <w:top w:val="none" w:sz="0" w:space="0" w:color="auto"/>
                <w:left w:val="none" w:sz="0" w:space="0" w:color="auto"/>
                <w:bottom w:val="none" w:sz="0" w:space="0" w:color="auto"/>
                <w:right w:val="none" w:sz="0" w:space="0" w:color="auto"/>
              </w:divBdr>
              <w:divsChild>
                <w:div w:id="1964996452">
                  <w:marLeft w:val="0"/>
                  <w:marRight w:val="0"/>
                  <w:marTop w:val="0"/>
                  <w:marBottom w:val="0"/>
                  <w:divBdr>
                    <w:top w:val="none" w:sz="0" w:space="0" w:color="auto"/>
                    <w:left w:val="none" w:sz="0" w:space="0" w:color="auto"/>
                    <w:bottom w:val="none" w:sz="0" w:space="0" w:color="auto"/>
                    <w:right w:val="none" w:sz="0" w:space="0" w:color="auto"/>
                  </w:divBdr>
                  <w:divsChild>
                    <w:div w:id="566575745">
                      <w:marLeft w:val="0"/>
                      <w:marRight w:val="0"/>
                      <w:marTop w:val="0"/>
                      <w:marBottom w:val="0"/>
                      <w:divBdr>
                        <w:top w:val="none" w:sz="0" w:space="0" w:color="auto"/>
                        <w:left w:val="none" w:sz="0" w:space="0" w:color="auto"/>
                        <w:bottom w:val="none" w:sz="0" w:space="0" w:color="auto"/>
                        <w:right w:val="none" w:sz="0" w:space="0" w:color="auto"/>
                      </w:divBdr>
                      <w:divsChild>
                        <w:div w:id="1642617696">
                          <w:marLeft w:val="0"/>
                          <w:marRight w:val="0"/>
                          <w:marTop w:val="0"/>
                          <w:marBottom w:val="0"/>
                          <w:divBdr>
                            <w:top w:val="none" w:sz="0" w:space="0" w:color="auto"/>
                            <w:left w:val="none" w:sz="0" w:space="0" w:color="auto"/>
                            <w:bottom w:val="none" w:sz="0" w:space="0" w:color="auto"/>
                            <w:right w:val="none" w:sz="0" w:space="0" w:color="auto"/>
                          </w:divBdr>
                          <w:divsChild>
                            <w:div w:id="1174610946">
                              <w:marLeft w:val="0"/>
                              <w:marRight w:val="0"/>
                              <w:marTop w:val="0"/>
                              <w:marBottom w:val="0"/>
                              <w:divBdr>
                                <w:top w:val="none" w:sz="0" w:space="0" w:color="auto"/>
                                <w:left w:val="none" w:sz="0" w:space="0" w:color="auto"/>
                                <w:bottom w:val="none" w:sz="0" w:space="0" w:color="auto"/>
                                <w:right w:val="none" w:sz="0" w:space="0" w:color="auto"/>
                              </w:divBdr>
                              <w:divsChild>
                                <w:div w:id="10421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256.htm" TargetMode="External"/><Relationship Id="rId13" Type="http://schemas.openxmlformats.org/officeDocument/2006/relationships/hyperlink" Target="http://baike.baidu.com/view/3467396.htm" TargetMode="External"/><Relationship Id="rId18" Type="http://schemas.openxmlformats.org/officeDocument/2006/relationships/hyperlink" Target="http://baike.baidu.com/view/1335398.htm" TargetMode="External"/><Relationship Id="rId26" Type="http://schemas.openxmlformats.org/officeDocument/2006/relationships/hyperlink" Target="http://baike.baidu.com/view/3937629.htm" TargetMode="External"/><Relationship Id="rId39" Type="http://schemas.openxmlformats.org/officeDocument/2006/relationships/hyperlink" Target="http://baike.baidu.com/view/449824.htm" TargetMode="External"/><Relationship Id="rId3" Type="http://schemas.openxmlformats.org/officeDocument/2006/relationships/webSettings" Target="webSettings.xml"/><Relationship Id="rId21" Type="http://schemas.openxmlformats.org/officeDocument/2006/relationships/hyperlink" Target="http://baike.baidu.com/view/1219911.htm" TargetMode="External"/><Relationship Id="rId34" Type="http://schemas.openxmlformats.org/officeDocument/2006/relationships/hyperlink" Target="http://baike.baidu.com/view/105408.htm" TargetMode="External"/><Relationship Id="rId42" Type="http://schemas.openxmlformats.org/officeDocument/2006/relationships/theme" Target="theme/theme1.xml"/><Relationship Id="rId7" Type="http://schemas.openxmlformats.org/officeDocument/2006/relationships/hyperlink" Target="http://baike.baidu.com/view/18021.htm" TargetMode="External"/><Relationship Id="rId12" Type="http://schemas.openxmlformats.org/officeDocument/2006/relationships/hyperlink" Target="http://baike.baidu.com/view/938288.htm" TargetMode="External"/><Relationship Id="rId17" Type="http://schemas.openxmlformats.org/officeDocument/2006/relationships/hyperlink" Target="http://baike.baidu.com/view/456544.htm" TargetMode="External"/><Relationship Id="rId25" Type="http://schemas.openxmlformats.org/officeDocument/2006/relationships/hyperlink" Target="http://baike.baidu.com/view/2731002.htm" TargetMode="External"/><Relationship Id="rId33" Type="http://schemas.openxmlformats.org/officeDocument/2006/relationships/hyperlink" Target="http://baike.baidu.com/view/582848.htm" TargetMode="External"/><Relationship Id="rId38" Type="http://schemas.openxmlformats.org/officeDocument/2006/relationships/hyperlink" Target="http://baike.baidu.com/view/54334.htm" TargetMode="External"/><Relationship Id="rId2" Type="http://schemas.openxmlformats.org/officeDocument/2006/relationships/settings" Target="settings.xml"/><Relationship Id="rId16" Type="http://schemas.openxmlformats.org/officeDocument/2006/relationships/hyperlink" Target="http://baike.baidu.com/view/8707.htm" TargetMode="External"/><Relationship Id="rId20" Type="http://schemas.openxmlformats.org/officeDocument/2006/relationships/hyperlink" Target="http://baike.baidu.com/view/278880.htm" TargetMode="External"/><Relationship Id="rId29" Type="http://schemas.openxmlformats.org/officeDocument/2006/relationships/hyperlink" Target="http://baike.baidu.com/view/657183.ht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ike.baidu.com/view/48840.htm" TargetMode="External"/><Relationship Id="rId11" Type="http://schemas.openxmlformats.org/officeDocument/2006/relationships/hyperlink" Target="http://baike.baidu.com/view/9562.htm" TargetMode="External"/><Relationship Id="rId24" Type="http://schemas.openxmlformats.org/officeDocument/2006/relationships/hyperlink" Target="http://baike.baidu.com/view/678214.htm" TargetMode="External"/><Relationship Id="rId32" Type="http://schemas.openxmlformats.org/officeDocument/2006/relationships/hyperlink" Target="http://baike.baidu.com/view/3930570.htm" TargetMode="External"/><Relationship Id="rId37" Type="http://schemas.openxmlformats.org/officeDocument/2006/relationships/hyperlink" Target="http://baike.baidu.com/view/2215160.htm" TargetMode="External"/><Relationship Id="rId40" Type="http://schemas.openxmlformats.org/officeDocument/2006/relationships/hyperlink" Target="http://baike.baidu.com/view/30939.htm" TargetMode="External"/><Relationship Id="rId5" Type="http://schemas.openxmlformats.org/officeDocument/2006/relationships/hyperlink" Target="http://baike.baidu.com/view/9165.htm" TargetMode="External"/><Relationship Id="rId15" Type="http://schemas.openxmlformats.org/officeDocument/2006/relationships/hyperlink" Target="http://baike.baidu.com/view/17641.htm" TargetMode="External"/><Relationship Id="rId23" Type="http://schemas.openxmlformats.org/officeDocument/2006/relationships/hyperlink" Target="http://baike.baidu.com/view/3111097.htm" TargetMode="External"/><Relationship Id="rId28" Type="http://schemas.openxmlformats.org/officeDocument/2006/relationships/hyperlink" Target="http://baike.baidu.com/view/124027.htm" TargetMode="External"/><Relationship Id="rId36" Type="http://schemas.openxmlformats.org/officeDocument/2006/relationships/hyperlink" Target="http://baike.baidu.com/view/1190000.htm" TargetMode="External"/><Relationship Id="rId10" Type="http://schemas.openxmlformats.org/officeDocument/2006/relationships/hyperlink" Target="http://baike.baidu.com/view/547764.htm" TargetMode="External"/><Relationship Id="rId19" Type="http://schemas.openxmlformats.org/officeDocument/2006/relationships/hyperlink" Target="http://baike.baidu.com/view/2208152.htm" TargetMode="External"/><Relationship Id="rId31" Type="http://schemas.openxmlformats.org/officeDocument/2006/relationships/hyperlink" Target="http://baike.baidu.com/view/4372082.htm" TargetMode="External"/><Relationship Id="rId4" Type="http://schemas.openxmlformats.org/officeDocument/2006/relationships/hyperlink" Target="http://baike.baidu.com/view/20960.htm" TargetMode="External"/><Relationship Id="rId9" Type="http://schemas.openxmlformats.org/officeDocument/2006/relationships/hyperlink" Target="http://baike.baidu.com/view/57314.htm" TargetMode="External"/><Relationship Id="rId14" Type="http://schemas.openxmlformats.org/officeDocument/2006/relationships/hyperlink" Target="http://baike.baidu.com/view/433861.htm" TargetMode="External"/><Relationship Id="rId22" Type="http://schemas.openxmlformats.org/officeDocument/2006/relationships/hyperlink" Target="http://baike.baidu.com/view/1261996.htm" TargetMode="External"/><Relationship Id="rId27" Type="http://schemas.openxmlformats.org/officeDocument/2006/relationships/hyperlink" Target="http://baike.baidu.com/view/16482.htm" TargetMode="External"/><Relationship Id="rId30" Type="http://schemas.openxmlformats.org/officeDocument/2006/relationships/hyperlink" Target="http://baike.baidu.com/view/2267867.htm" TargetMode="External"/><Relationship Id="rId35" Type="http://schemas.openxmlformats.org/officeDocument/2006/relationships/hyperlink" Target="http://baike.baidu.com/view/249815.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1641</Words>
  <Characters>9357</Characters>
  <Application>Microsoft Office Word</Application>
  <DocSecurity>0</DocSecurity>
  <Lines>77</Lines>
  <Paragraphs>21</Paragraphs>
  <ScaleCrop>false</ScaleCrop>
  <Company/>
  <LinksUpToDate>false</LinksUpToDate>
  <CharactersWithSpaces>10977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宫卫疆</cp:lastModifiedBy>
  <cp:revision>2</cp:revision>
  <dcterms:created xsi:type="dcterms:W3CDTF">2008-09-11T17:20:00Z</dcterms:created>
  <dcterms:modified xsi:type="dcterms:W3CDTF">2018-05-15T04:38:00Z</dcterms:modified>
</cp:coreProperties>
</file>